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0AC3" w:rsidRDefault="001714F4">
      <w:pPr>
        <w:suppressAutoHyphens w:val="0"/>
        <w:spacing w:after="200" w:line="276" w:lineRule="auto"/>
        <w:ind w:left="0"/>
        <w:rPr>
          <w:b/>
        </w:rPr>
      </w:pPr>
      <w:r>
        <w:rPr>
          <w:noProof/>
        </w:rPr>
        <w:drawing>
          <wp:inline distT="0" distB="0" distL="0" distR="0" wp14:anchorId="7EA236B8" wp14:editId="4AC2EBC9">
            <wp:extent cx="5833241" cy="940610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3398" cy="942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0AC3">
        <w:rPr>
          <w:b/>
        </w:rPr>
        <w:br w:type="page"/>
      </w:r>
    </w:p>
    <w:p w:rsidR="000F2A1C" w:rsidRDefault="00F57AF3">
      <w:pPr>
        <w:pStyle w:val="a3"/>
        <w:spacing w:before="120" w:after="0" w:line="360" w:lineRule="auto"/>
        <w:ind w:left="567"/>
        <w:jc w:val="center"/>
        <w:rPr>
          <w:rFonts w:ascii="Times New Roman" w:hAnsi="Times New Roman"/>
          <w:b/>
          <w:shd w:val="clear" w:color="auto" w:fill="FFFFFF"/>
        </w:rPr>
      </w:pPr>
      <w:bookmarkStart w:id="0" w:name="_Toc11708085"/>
      <w:r>
        <w:rPr>
          <w:rFonts w:ascii="Times New Roman" w:hAnsi="Times New Roman"/>
          <w:b/>
        </w:rPr>
        <w:lastRenderedPageBreak/>
        <w:t>ОПИСАНИЕ УЧЕБНОЙ ПРОГРАММЫ</w:t>
      </w:r>
    </w:p>
    <w:p w:rsidR="000F2A1C" w:rsidRDefault="00A21214">
      <w:pPr>
        <w:pStyle w:val="a3"/>
        <w:numPr>
          <w:ilvl w:val="0"/>
          <w:numId w:val="10"/>
        </w:numPr>
        <w:spacing w:before="120" w:after="0" w:line="360" w:lineRule="auto"/>
        <w:ind w:left="567"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Название программы</w:t>
      </w:r>
      <w:r w:rsidR="0043377D">
        <w:rPr>
          <w:rFonts w:ascii="Times New Roman" w:hAnsi="Times New Roman"/>
          <w:b/>
        </w:rPr>
        <w:t xml:space="preserve">: </w:t>
      </w:r>
      <w:r w:rsidR="0043377D">
        <w:rPr>
          <w:rFonts w:ascii="Times New Roman" w:hAnsi="Times New Roman"/>
          <w:color w:val="000000"/>
        </w:rPr>
        <w:t>E-</w:t>
      </w:r>
      <w:proofErr w:type="spellStart"/>
      <w:r w:rsidR="0043377D">
        <w:rPr>
          <w:rFonts w:ascii="Times New Roman" w:hAnsi="Times New Roman"/>
          <w:color w:val="000000"/>
        </w:rPr>
        <w:t>mail</w:t>
      </w:r>
      <w:proofErr w:type="spellEnd"/>
      <w:r w:rsidR="0043377D">
        <w:rPr>
          <w:rFonts w:ascii="Times New Roman" w:hAnsi="Times New Roman"/>
          <w:color w:val="000000"/>
        </w:rPr>
        <w:t xml:space="preserve"> маркетинг и </w:t>
      </w:r>
      <w:proofErr w:type="spellStart"/>
      <w:r w:rsidR="0043377D">
        <w:rPr>
          <w:rFonts w:ascii="Times New Roman" w:hAnsi="Times New Roman"/>
          <w:color w:val="000000"/>
        </w:rPr>
        <w:t>коперайтинг</w:t>
      </w:r>
      <w:proofErr w:type="spellEnd"/>
      <w:r w:rsidR="0043377D">
        <w:rPr>
          <w:rFonts w:ascii="Times New Roman" w:hAnsi="Times New Roman"/>
          <w:color w:val="000000"/>
        </w:rPr>
        <w:t>.</w:t>
      </w:r>
    </w:p>
    <w:p w:rsidR="000F2A1C" w:rsidRDefault="0043377D">
      <w:pPr>
        <w:pStyle w:val="a3"/>
        <w:numPr>
          <w:ilvl w:val="0"/>
          <w:numId w:val="10"/>
        </w:numPr>
        <w:spacing w:before="120" w:after="0" w:line="360" w:lineRule="auto"/>
        <w:ind w:left="567"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Категория слушателей:</w:t>
      </w:r>
      <w:r>
        <w:rPr>
          <w:rFonts w:ascii="Times New Roman" w:hAnsi="Times New Roman"/>
        </w:rPr>
        <w:t xml:space="preserve"> </w:t>
      </w:r>
      <w:bookmarkStart w:id="1" w:name="_Toc398898452"/>
      <w:bookmarkStart w:id="2" w:name="_Toc400548064"/>
      <w:bookmarkStart w:id="3" w:name="_Toc498208229"/>
      <w:r>
        <w:rPr>
          <w:rFonts w:ascii="Times New Roman" w:hAnsi="Times New Roman"/>
        </w:rPr>
        <w:t xml:space="preserve">Лица, </w:t>
      </w:r>
      <w:proofErr w:type="gramStart"/>
      <w:r>
        <w:rPr>
          <w:rFonts w:ascii="Times New Roman" w:hAnsi="Times New Roman"/>
          <w:shd w:val="clear" w:color="auto" w:fill="FFFFFF"/>
        </w:rPr>
        <w:t>имеющие  не</w:t>
      </w:r>
      <w:proofErr w:type="gramEnd"/>
      <w:r>
        <w:rPr>
          <w:rFonts w:ascii="Times New Roman" w:hAnsi="Times New Roman"/>
          <w:shd w:val="clear" w:color="auto" w:fill="FFFFFF"/>
        </w:rPr>
        <w:t xml:space="preserve"> ниже среднее профессионального образование и относящиеся к группам занятий: </w:t>
      </w:r>
      <w:r>
        <w:rPr>
          <w:rFonts w:ascii="Times New Roman" w:hAnsi="Times New Roman"/>
        </w:rPr>
        <w:t>Маркетолог.</w:t>
      </w:r>
    </w:p>
    <w:p w:rsidR="000F2A1C" w:rsidRDefault="00A21214">
      <w:pPr>
        <w:pStyle w:val="a3"/>
        <w:numPr>
          <w:ilvl w:val="0"/>
          <w:numId w:val="10"/>
        </w:numPr>
        <w:spacing w:before="120" w:after="0" w:line="360" w:lineRule="auto"/>
        <w:ind w:left="567"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Цель освоения </w:t>
      </w:r>
      <w:proofErr w:type="gramStart"/>
      <w:r>
        <w:rPr>
          <w:rFonts w:ascii="Times New Roman" w:hAnsi="Times New Roman"/>
          <w:b/>
        </w:rPr>
        <w:t>программы</w:t>
      </w:r>
      <w:r w:rsidR="0043377D">
        <w:rPr>
          <w:rFonts w:ascii="Times New Roman" w:hAnsi="Times New Roman"/>
          <w:b/>
        </w:rPr>
        <w:t>:</w:t>
      </w:r>
      <w:r w:rsidR="0043377D">
        <w:rPr>
          <w:rFonts w:ascii="Times New Roman" w:hAnsi="Times New Roman"/>
        </w:rPr>
        <w:t xml:space="preserve">  совершенствование</w:t>
      </w:r>
      <w:proofErr w:type="gramEnd"/>
      <w:r w:rsidR="0043377D">
        <w:rPr>
          <w:rFonts w:ascii="Times New Roman" w:hAnsi="Times New Roman"/>
        </w:rPr>
        <w:t xml:space="preserve"> у слушателей компетенций и приобретение ими новых компетенций в сфере  </w:t>
      </w:r>
      <w:proofErr w:type="spellStart"/>
      <w:r w:rsidR="0043377D">
        <w:rPr>
          <w:rFonts w:ascii="Times New Roman" w:hAnsi="Times New Roman"/>
        </w:rPr>
        <w:t>коперайтинга</w:t>
      </w:r>
      <w:proofErr w:type="spellEnd"/>
      <w:r w:rsidR="0043377D">
        <w:rPr>
          <w:rFonts w:ascii="Times New Roman" w:hAnsi="Times New Roman"/>
        </w:rPr>
        <w:t>.</w:t>
      </w:r>
    </w:p>
    <w:p w:rsidR="000F2A1C" w:rsidRDefault="0043377D">
      <w:pPr>
        <w:pStyle w:val="a3"/>
        <w:numPr>
          <w:ilvl w:val="0"/>
          <w:numId w:val="10"/>
        </w:numPr>
        <w:spacing w:before="120" w:after="0" w:line="360" w:lineRule="auto"/>
        <w:ind w:left="567"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обучения</w:t>
      </w:r>
      <w:bookmarkEnd w:id="1"/>
      <w:bookmarkEnd w:id="2"/>
      <w:bookmarkEnd w:id="3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Очно-</w:t>
      </w:r>
      <w:proofErr w:type="gramStart"/>
      <w:r>
        <w:rPr>
          <w:rFonts w:ascii="Times New Roman" w:hAnsi="Times New Roman"/>
          <w:color w:val="000000"/>
        </w:rPr>
        <w:t>заочная</w:t>
      </w:r>
      <w:r>
        <w:t xml:space="preserve"> </w:t>
      </w:r>
      <w:r>
        <w:rPr>
          <w:rFonts w:ascii="Times New Roman" w:hAnsi="Times New Roman"/>
        </w:rPr>
        <w:t xml:space="preserve"> с</w:t>
      </w:r>
      <w:proofErr w:type="gramEnd"/>
      <w:r>
        <w:rPr>
          <w:rFonts w:ascii="Times New Roman" w:hAnsi="Times New Roman"/>
        </w:rPr>
        <w:t xml:space="preserve"> применением дистанционных образовательных технологий/  </w:t>
      </w:r>
      <w:r>
        <w:rPr>
          <w:rFonts w:ascii="Times New Roman" w:hAnsi="Times New Roman"/>
          <w:u w:val="single"/>
        </w:rPr>
        <w:t>16 часов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.</w:t>
      </w:r>
    </w:p>
    <w:p w:rsidR="000F2A1C" w:rsidRDefault="0043377D">
      <w:pPr>
        <w:pStyle w:val="a3"/>
        <w:numPr>
          <w:ilvl w:val="0"/>
          <w:numId w:val="10"/>
        </w:numPr>
        <w:spacing w:before="120" w:after="0" w:line="360" w:lineRule="auto"/>
        <w:ind w:left="567"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Освоение </w:t>
      </w:r>
      <w:bookmarkEnd w:id="0"/>
      <w:r w:rsidR="00A21214">
        <w:rPr>
          <w:rFonts w:ascii="Times New Roman" w:hAnsi="Times New Roman"/>
          <w:b/>
        </w:rPr>
        <w:t>программы</w:t>
      </w:r>
      <w:r>
        <w:rPr>
          <w:rFonts w:ascii="Times New Roman" w:hAnsi="Times New Roman"/>
          <w:b/>
        </w:rPr>
        <w:t xml:space="preserve"> предполагает достижение следующего(</w:t>
      </w:r>
      <w:proofErr w:type="spellStart"/>
      <w:r>
        <w:rPr>
          <w:rFonts w:ascii="Times New Roman" w:hAnsi="Times New Roman"/>
          <w:b/>
        </w:rPr>
        <w:t>щих</w:t>
      </w:r>
      <w:proofErr w:type="spellEnd"/>
      <w:r>
        <w:rPr>
          <w:rFonts w:ascii="Times New Roman" w:hAnsi="Times New Roman"/>
          <w:b/>
        </w:rPr>
        <w:t xml:space="preserve">) уровня (ней) квалификации </w:t>
      </w:r>
      <w:r>
        <w:rPr>
          <w:rFonts w:ascii="Times New Roman" w:hAnsi="Times New Roman"/>
        </w:rPr>
        <w:t xml:space="preserve">в соответствии с профессиональным стандартом (профессиональными стандартами) Маркетолог, </w:t>
      </w:r>
      <w:proofErr w:type="spellStart"/>
      <w:r>
        <w:rPr>
          <w:rFonts w:ascii="Times New Roman" w:hAnsi="Times New Roman"/>
        </w:rPr>
        <w:t>утвержденного</w:t>
      </w:r>
      <w:proofErr w:type="spellEnd"/>
      <w:r>
        <w:rPr>
          <w:rFonts w:ascii="Times New Roman" w:hAnsi="Times New Roman"/>
        </w:rPr>
        <w:t xml:space="preserve"> Министерством труда и социальной защиты Российской Федерации от 04 июня 2018 г № 366</w:t>
      </w:r>
      <w:proofErr w:type="gramStart"/>
      <w:r>
        <w:rPr>
          <w:rFonts w:ascii="Times New Roman" w:hAnsi="Times New Roman"/>
        </w:rPr>
        <w:t>н  и</w:t>
      </w:r>
      <w:proofErr w:type="gramEnd"/>
      <w:r>
        <w:rPr>
          <w:rFonts w:ascii="Times New Roman" w:hAnsi="Times New Roman"/>
        </w:rPr>
        <w:t xml:space="preserve">  требованиями заказчика.</w:t>
      </w:r>
      <w:bookmarkStart w:id="4" w:name="_Toc11708086"/>
    </w:p>
    <w:p w:rsidR="000F2A1C" w:rsidRDefault="0043377D">
      <w:pPr>
        <w:pStyle w:val="a3"/>
        <w:numPr>
          <w:ilvl w:val="0"/>
          <w:numId w:val="10"/>
        </w:numPr>
        <w:spacing w:before="120" w:after="0" w:line="360" w:lineRule="auto"/>
        <w:ind w:left="567"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Образовательные результаты: </w:t>
      </w:r>
      <w:r>
        <w:rPr>
          <w:rFonts w:ascii="Times New Roman" w:hAnsi="Times New Roman"/>
        </w:rPr>
        <w:t>Слушатель, освоивший программу, должен обладать профессиональной компетенцией</w:t>
      </w:r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</w:rPr>
        <w:t>владет</w:t>
      </w:r>
      <w:r>
        <w:rPr>
          <w:rFonts w:ascii="Times New Roman" w:hAnsi="Times New Roman"/>
          <w:shd w:val="clear" w:color="auto" w:fill="FFFFFF"/>
        </w:rPr>
        <w:t xml:space="preserve">ь </w:t>
      </w:r>
      <w:r>
        <w:rPr>
          <w:rFonts w:ascii="Times New Roman" w:hAnsi="Times New Roman"/>
        </w:rPr>
        <w:t xml:space="preserve"> теоретическими</w:t>
      </w:r>
      <w:proofErr w:type="gramEnd"/>
      <w:r>
        <w:rPr>
          <w:rFonts w:ascii="Times New Roman" w:hAnsi="Times New Roman"/>
        </w:rPr>
        <w:t xml:space="preserve"> знаниями и практическими навыками в области составления эффективных «продающих»  рекламных текстов. </w:t>
      </w:r>
      <w:r>
        <w:rPr>
          <w:rFonts w:ascii="Times New Roman" w:hAnsi="Times New Roman"/>
          <w:b/>
        </w:rPr>
        <w:t>Результаты обучения:</w:t>
      </w:r>
      <w:bookmarkEnd w:id="4"/>
    </w:p>
    <w:p w:rsidR="000F2A1C" w:rsidRDefault="00A21214">
      <w:pPr>
        <w:spacing w:before="120"/>
        <w:ind w:left="0" w:firstLine="567"/>
      </w:pPr>
      <w:r>
        <w:t xml:space="preserve">В результате освоения программы </w:t>
      </w:r>
      <w:r w:rsidR="0043377D">
        <w:t>слушатель должен приобрести знания и умения, необходи</w:t>
      </w:r>
      <w:bookmarkStart w:id="5" w:name="_GoBack"/>
      <w:bookmarkEnd w:id="5"/>
      <w:r w:rsidR="0043377D">
        <w:t>мые для качественного изменения перечисленной выше профессиональной компетенции. Слушатель должен</w:t>
      </w:r>
    </w:p>
    <w:p w:rsidR="000F2A1C" w:rsidRDefault="0043377D">
      <w:pPr>
        <w:ind w:left="0" w:firstLine="567"/>
        <w:rPr>
          <w:b/>
        </w:rPr>
      </w:pPr>
      <w:r>
        <w:rPr>
          <w:b/>
        </w:rPr>
        <w:t>знать:</w:t>
      </w:r>
    </w:p>
    <w:p w:rsidR="000F2A1C" w:rsidRDefault="0043377D">
      <w:pPr>
        <w:ind w:left="0"/>
      </w:pPr>
      <w:r>
        <w:t>-  сущность копирайтинга, основные категории, понятия, термины, которыми оперируют профессиональные копирайтеры, его месте и роли в системе рекламного бизнеса.</w:t>
      </w:r>
    </w:p>
    <w:p w:rsidR="000F2A1C" w:rsidRDefault="0043377D">
      <w:pPr>
        <w:ind w:left="0"/>
      </w:pPr>
      <w:r>
        <w:t xml:space="preserve">    </w:t>
      </w:r>
      <w:r>
        <w:rPr>
          <w:b/>
        </w:rPr>
        <w:t xml:space="preserve">   уметь: </w:t>
      </w:r>
    </w:p>
    <w:p w:rsidR="000F2A1C" w:rsidRDefault="0043377D">
      <w:pPr>
        <w:ind w:left="0"/>
      </w:pPr>
      <w:r>
        <w:t xml:space="preserve">- анализировать рекламные тексты, появляющиеся в местных средствах массовой информации, классифицировать и типизировать вербальные формы рекламы. </w:t>
      </w:r>
    </w:p>
    <w:p w:rsidR="000F2A1C" w:rsidRDefault="0043377D">
      <w:pPr>
        <w:ind w:left="0"/>
      </w:pPr>
      <w:r>
        <w:lastRenderedPageBreak/>
        <w:t xml:space="preserve">    </w:t>
      </w:r>
      <w:r>
        <w:rPr>
          <w:b/>
        </w:rPr>
        <w:t xml:space="preserve">     владеть:</w:t>
      </w:r>
    </w:p>
    <w:p w:rsidR="000F2A1C" w:rsidRDefault="0043377D">
      <w:pPr>
        <w:ind w:left="0"/>
      </w:pPr>
      <w:r>
        <w:t xml:space="preserve">-  методикой структурного анализа знаковых семиотических систем рекламных сообщений, базовыми практическими навыками составления авторских рекламных текстов, свободно владеть стилистическими </w:t>
      </w:r>
      <w:proofErr w:type="spellStart"/>
      <w:r>
        <w:t>приемами</w:t>
      </w:r>
      <w:proofErr w:type="spellEnd"/>
      <w:r>
        <w:t xml:space="preserve">. </w:t>
      </w:r>
    </w:p>
    <w:p w:rsidR="000F2A1C" w:rsidRDefault="0043377D">
      <w:pPr>
        <w:ind w:left="0"/>
        <w:rPr>
          <w:b/>
        </w:rPr>
      </w:pPr>
      <w:r>
        <w:rPr>
          <w:b/>
        </w:rPr>
        <w:t>Учебный план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575"/>
        <w:gridCol w:w="1134"/>
        <w:gridCol w:w="1126"/>
        <w:gridCol w:w="433"/>
        <w:gridCol w:w="985"/>
        <w:gridCol w:w="716"/>
        <w:gridCol w:w="1552"/>
      </w:tblGrid>
      <w:tr w:rsidR="000F2A1C">
        <w:trPr>
          <w:trHeight w:val="495"/>
        </w:trPr>
        <w:tc>
          <w:tcPr>
            <w:tcW w:w="851" w:type="dxa"/>
            <w:vMerge w:val="restart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№ п/п</w:t>
            </w:r>
          </w:p>
        </w:tc>
        <w:tc>
          <w:tcPr>
            <w:tcW w:w="2552" w:type="dxa"/>
            <w:vMerge w:val="restart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Наименование раздела</w:t>
            </w:r>
            <w:r>
              <w:rPr>
                <w:rStyle w:val="ae"/>
              </w:rPr>
              <w:footnoteReference w:id="1"/>
            </w:r>
          </w:p>
          <w:p w:rsidR="000F2A1C" w:rsidRDefault="000F2A1C">
            <w:pPr>
              <w:spacing w:line="240" w:lineRule="auto"/>
              <w:ind w:left="0"/>
              <w:jc w:val="center"/>
            </w:pPr>
          </w:p>
        </w:tc>
        <w:tc>
          <w:tcPr>
            <w:tcW w:w="575" w:type="dxa"/>
            <w:vMerge w:val="restart"/>
            <w:textDirection w:val="btLr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Всего, час</w:t>
            </w:r>
          </w:p>
        </w:tc>
        <w:tc>
          <w:tcPr>
            <w:tcW w:w="2260" w:type="dxa"/>
            <w:gridSpan w:val="2"/>
            <w:vAlign w:val="center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Аудиторные</w:t>
            </w:r>
          </w:p>
          <w:p w:rsidR="000F2A1C" w:rsidRDefault="0043377D">
            <w:pPr>
              <w:spacing w:line="240" w:lineRule="auto"/>
              <w:ind w:left="0"/>
              <w:jc w:val="center"/>
            </w:pPr>
            <w:r>
              <w:t>занятия</w:t>
            </w:r>
          </w:p>
        </w:tc>
        <w:tc>
          <w:tcPr>
            <w:tcW w:w="1418" w:type="dxa"/>
            <w:gridSpan w:val="2"/>
            <w:vAlign w:val="center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Дистанционные</w:t>
            </w:r>
          </w:p>
          <w:p w:rsidR="000F2A1C" w:rsidRDefault="0043377D">
            <w:pPr>
              <w:spacing w:line="240" w:lineRule="auto"/>
              <w:ind w:left="0"/>
              <w:jc w:val="center"/>
            </w:pPr>
            <w:r>
              <w:t>занятия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СРС, час.</w:t>
            </w:r>
          </w:p>
        </w:tc>
        <w:tc>
          <w:tcPr>
            <w:tcW w:w="1552" w:type="dxa"/>
            <w:vMerge w:val="restart"/>
            <w:vAlign w:val="center"/>
          </w:tcPr>
          <w:p w:rsidR="000F2A1C" w:rsidRDefault="0043377D">
            <w:pPr>
              <w:spacing w:line="240" w:lineRule="auto"/>
              <w:ind w:left="0"/>
              <w:jc w:val="center"/>
            </w:pPr>
            <w:proofErr w:type="spellStart"/>
            <w:r>
              <w:t>Промежу</w:t>
            </w:r>
            <w:proofErr w:type="spellEnd"/>
            <w:r>
              <w:t>-</w:t>
            </w:r>
          </w:p>
          <w:p w:rsidR="000F2A1C" w:rsidRDefault="0043377D">
            <w:pPr>
              <w:spacing w:line="240" w:lineRule="auto"/>
              <w:ind w:left="0"/>
              <w:jc w:val="center"/>
            </w:pPr>
            <w:r>
              <w:t>точная</w:t>
            </w:r>
          </w:p>
          <w:p w:rsidR="000F2A1C" w:rsidRDefault="0043377D">
            <w:pPr>
              <w:spacing w:line="240" w:lineRule="auto"/>
              <w:ind w:left="0"/>
              <w:jc w:val="center"/>
            </w:pPr>
            <w:r>
              <w:t xml:space="preserve">аттестация, час </w:t>
            </w:r>
          </w:p>
          <w:p w:rsidR="000F2A1C" w:rsidRDefault="000F2A1C">
            <w:pPr>
              <w:spacing w:line="240" w:lineRule="auto"/>
              <w:ind w:left="0"/>
              <w:jc w:val="center"/>
            </w:pPr>
          </w:p>
        </w:tc>
      </w:tr>
      <w:tr w:rsidR="000F2A1C">
        <w:trPr>
          <w:trHeight w:val="634"/>
        </w:trPr>
        <w:tc>
          <w:tcPr>
            <w:tcW w:w="851" w:type="dxa"/>
            <w:vMerge/>
          </w:tcPr>
          <w:p w:rsidR="000F2A1C" w:rsidRDefault="000F2A1C">
            <w:pPr>
              <w:spacing w:line="240" w:lineRule="auto"/>
              <w:ind w:left="0"/>
              <w:jc w:val="center"/>
            </w:pPr>
          </w:p>
        </w:tc>
        <w:tc>
          <w:tcPr>
            <w:tcW w:w="2552" w:type="dxa"/>
            <w:vMerge/>
          </w:tcPr>
          <w:p w:rsidR="000F2A1C" w:rsidRDefault="000F2A1C">
            <w:pPr>
              <w:spacing w:line="240" w:lineRule="auto"/>
              <w:ind w:left="0"/>
              <w:jc w:val="center"/>
            </w:pPr>
          </w:p>
        </w:tc>
        <w:tc>
          <w:tcPr>
            <w:tcW w:w="575" w:type="dxa"/>
            <w:vMerge/>
          </w:tcPr>
          <w:p w:rsidR="000F2A1C" w:rsidRDefault="000F2A1C">
            <w:pPr>
              <w:spacing w:line="240" w:lineRule="auto"/>
              <w:ind w:left="0"/>
              <w:jc w:val="center"/>
            </w:pPr>
          </w:p>
        </w:tc>
        <w:tc>
          <w:tcPr>
            <w:tcW w:w="2260" w:type="dxa"/>
            <w:gridSpan w:val="2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из них</w:t>
            </w:r>
          </w:p>
        </w:tc>
        <w:tc>
          <w:tcPr>
            <w:tcW w:w="1418" w:type="dxa"/>
            <w:gridSpan w:val="2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из них</w:t>
            </w:r>
          </w:p>
        </w:tc>
        <w:tc>
          <w:tcPr>
            <w:tcW w:w="716" w:type="dxa"/>
            <w:vMerge/>
            <w:vAlign w:val="center"/>
          </w:tcPr>
          <w:p w:rsidR="000F2A1C" w:rsidRDefault="000F2A1C">
            <w:pPr>
              <w:spacing w:line="240" w:lineRule="auto"/>
              <w:ind w:left="0"/>
              <w:jc w:val="center"/>
            </w:pPr>
          </w:p>
        </w:tc>
        <w:tc>
          <w:tcPr>
            <w:tcW w:w="1552" w:type="dxa"/>
            <w:vMerge/>
            <w:textDirection w:val="btLr"/>
            <w:vAlign w:val="center"/>
          </w:tcPr>
          <w:p w:rsidR="000F2A1C" w:rsidRDefault="000F2A1C">
            <w:pPr>
              <w:spacing w:line="240" w:lineRule="auto"/>
              <w:ind w:left="0"/>
              <w:jc w:val="center"/>
            </w:pPr>
          </w:p>
        </w:tc>
      </w:tr>
      <w:tr w:rsidR="000F2A1C">
        <w:trPr>
          <w:cantSplit/>
          <w:trHeight w:val="1918"/>
        </w:trPr>
        <w:tc>
          <w:tcPr>
            <w:tcW w:w="851" w:type="dxa"/>
            <w:vMerge/>
          </w:tcPr>
          <w:p w:rsidR="000F2A1C" w:rsidRDefault="000F2A1C">
            <w:pPr>
              <w:spacing w:line="240" w:lineRule="auto"/>
              <w:ind w:left="0"/>
              <w:jc w:val="center"/>
            </w:pPr>
          </w:p>
        </w:tc>
        <w:tc>
          <w:tcPr>
            <w:tcW w:w="2552" w:type="dxa"/>
            <w:vMerge/>
          </w:tcPr>
          <w:p w:rsidR="000F2A1C" w:rsidRDefault="000F2A1C">
            <w:pPr>
              <w:spacing w:line="240" w:lineRule="auto"/>
              <w:ind w:left="0"/>
              <w:jc w:val="center"/>
            </w:pPr>
          </w:p>
        </w:tc>
        <w:tc>
          <w:tcPr>
            <w:tcW w:w="575" w:type="dxa"/>
            <w:vMerge/>
          </w:tcPr>
          <w:p w:rsidR="000F2A1C" w:rsidRDefault="000F2A1C">
            <w:pPr>
              <w:spacing w:line="240" w:lineRule="auto"/>
              <w:ind w:left="0"/>
              <w:jc w:val="center"/>
            </w:pPr>
          </w:p>
        </w:tc>
        <w:tc>
          <w:tcPr>
            <w:tcW w:w="1134" w:type="dxa"/>
            <w:textDirection w:val="btLr"/>
          </w:tcPr>
          <w:p w:rsidR="000F2A1C" w:rsidRDefault="0043377D">
            <w:pPr>
              <w:spacing w:line="240" w:lineRule="auto"/>
              <w:ind w:left="0" w:right="113"/>
              <w:jc w:val="center"/>
            </w:pPr>
            <w:r>
              <w:t>теоретические занятия (лекции)</w:t>
            </w:r>
          </w:p>
        </w:tc>
        <w:tc>
          <w:tcPr>
            <w:tcW w:w="1126" w:type="dxa"/>
            <w:textDirection w:val="btLr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Лабораторно-</w:t>
            </w:r>
            <w:proofErr w:type="gramStart"/>
            <w:r>
              <w:t>практические  занятия</w:t>
            </w:r>
            <w:proofErr w:type="gramEnd"/>
            <w:r>
              <w:t xml:space="preserve">  </w:t>
            </w:r>
          </w:p>
        </w:tc>
        <w:tc>
          <w:tcPr>
            <w:tcW w:w="433" w:type="dxa"/>
            <w:textDirection w:val="btLr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теория</w:t>
            </w:r>
          </w:p>
        </w:tc>
        <w:tc>
          <w:tcPr>
            <w:tcW w:w="985" w:type="dxa"/>
            <w:textDirection w:val="btLr"/>
          </w:tcPr>
          <w:p w:rsidR="000F2A1C" w:rsidRDefault="0043377D">
            <w:pPr>
              <w:spacing w:line="240" w:lineRule="auto"/>
              <w:ind w:left="0"/>
              <w:jc w:val="center"/>
            </w:pPr>
            <w:proofErr w:type="gramStart"/>
            <w:r>
              <w:t>практические  занятия</w:t>
            </w:r>
            <w:proofErr w:type="gramEnd"/>
            <w:r>
              <w:t xml:space="preserve">  </w:t>
            </w:r>
          </w:p>
        </w:tc>
        <w:tc>
          <w:tcPr>
            <w:tcW w:w="716" w:type="dxa"/>
            <w:vMerge/>
          </w:tcPr>
          <w:p w:rsidR="000F2A1C" w:rsidRDefault="000F2A1C">
            <w:pPr>
              <w:spacing w:line="240" w:lineRule="auto"/>
              <w:ind w:left="0"/>
              <w:jc w:val="center"/>
            </w:pPr>
          </w:p>
        </w:tc>
        <w:tc>
          <w:tcPr>
            <w:tcW w:w="1552" w:type="dxa"/>
            <w:vMerge/>
          </w:tcPr>
          <w:p w:rsidR="000F2A1C" w:rsidRDefault="000F2A1C">
            <w:pPr>
              <w:spacing w:line="240" w:lineRule="auto"/>
              <w:ind w:left="0"/>
              <w:jc w:val="center"/>
            </w:pPr>
          </w:p>
        </w:tc>
      </w:tr>
      <w:tr w:rsidR="000F2A1C">
        <w:trPr>
          <w:cantSplit/>
          <w:trHeight w:val="435"/>
        </w:trPr>
        <w:tc>
          <w:tcPr>
            <w:tcW w:w="851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575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1126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433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985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716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1552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9</w:t>
            </w:r>
          </w:p>
        </w:tc>
      </w:tr>
      <w:tr w:rsidR="000F2A1C">
        <w:trPr>
          <w:cantSplit/>
          <w:trHeight w:val="367"/>
        </w:trPr>
        <w:tc>
          <w:tcPr>
            <w:tcW w:w="851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0F2A1C" w:rsidRDefault="0043377D">
            <w:pPr>
              <w:spacing w:line="240" w:lineRule="auto"/>
              <w:ind w:left="0"/>
            </w:pPr>
            <w:r>
              <w:t xml:space="preserve">Структура рекламного текста и его элементы </w:t>
            </w:r>
          </w:p>
        </w:tc>
        <w:tc>
          <w:tcPr>
            <w:tcW w:w="575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126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433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716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-</w:t>
            </w:r>
          </w:p>
        </w:tc>
      </w:tr>
      <w:tr w:rsidR="000F2A1C">
        <w:trPr>
          <w:cantSplit/>
          <w:trHeight w:val="367"/>
        </w:trPr>
        <w:tc>
          <w:tcPr>
            <w:tcW w:w="851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0F2A1C" w:rsidRDefault="0043377D">
            <w:pPr>
              <w:spacing w:line="240" w:lineRule="auto"/>
              <w:ind w:left="0"/>
            </w:pPr>
            <w:r>
              <w:t xml:space="preserve">Рекламный концепт в рекламных сообщениях. </w:t>
            </w:r>
          </w:p>
        </w:tc>
        <w:tc>
          <w:tcPr>
            <w:tcW w:w="575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126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433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716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-</w:t>
            </w:r>
          </w:p>
        </w:tc>
      </w:tr>
      <w:tr w:rsidR="000F2A1C">
        <w:trPr>
          <w:cantSplit/>
          <w:trHeight w:val="367"/>
        </w:trPr>
        <w:tc>
          <w:tcPr>
            <w:tcW w:w="851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3.</w:t>
            </w:r>
          </w:p>
        </w:tc>
        <w:tc>
          <w:tcPr>
            <w:tcW w:w="2552" w:type="dxa"/>
          </w:tcPr>
          <w:p w:rsidR="000F2A1C" w:rsidRDefault="0043377D">
            <w:pPr>
              <w:spacing w:line="240" w:lineRule="auto"/>
              <w:ind w:left="0"/>
            </w:pPr>
            <w:r>
              <w:t>Основы E-</w:t>
            </w:r>
            <w:proofErr w:type="spellStart"/>
            <w:r>
              <w:t>mail</w:t>
            </w:r>
            <w:proofErr w:type="spellEnd"/>
            <w:r>
              <w:t xml:space="preserve"> маркетинга.</w:t>
            </w:r>
          </w:p>
        </w:tc>
        <w:tc>
          <w:tcPr>
            <w:tcW w:w="575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126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433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716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-</w:t>
            </w:r>
          </w:p>
        </w:tc>
      </w:tr>
      <w:tr w:rsidR="000F2A1C">
        <w:trPr>
          <w:cantSplit/>
          <w:trHeight w:val="367"/>
        </w:trPr>
        <w:tc>
          <w:tcPr>
            <w:tcW w:w="3403" w:type="dxa"/>
            <w:gridSpan w:val="2"/>
          </w:tcPr>
          <w:p w:rsidR="000F2A1C" w:rsidRDefault="0043377D">
            <w:pPr>
              <w:spacing w:line="240" w:lineRule="auto"/>
              <w:ind w:left="0"/>
            </w:pPr>
            <w:r>
              <w:t>Промежуточная аттестация по модулю</w:t>
            </w:r>
            <w:r>
              <w:rPr>
                <w:rStyle w:val="ae"/>
              </w:rPr>
              <w:footnoteReference w:id="2"/>
            </w:r>
          </w:p>
        </w:tc>
        <w:tc>
          <w:tcPr>
            <w:tcW w:w="575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126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433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716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552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0F2A1C">
        <w:trPr>
          <w:cantSplit/>
          <w:trHeight w:val="367"/>
        </w:trPr>
        <w:tc>
          <w:tcPr>
            <w:tcW w:w="3403" w:type="dxa"/>
            <w:gridSpan w:val="2"/>
          </w:tcPr>
          <w:p w:rsidR="000F2A1C" w:rsidRDefault="0043377D">
            <w:pPr>
              <w:spacing w:line="240" w:lineRule="auto"/>
              <w:ind w:left="0"/>
            </w:pPr>
            <w:r>
              <w:t>Всего:</w:t>
            </w:r>
          </w:p>
        </w:tc>
        <w:tc>
          <w:tcPr>
            <w:tcW w:w="575" w:type="dxa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0F2A1C" w:rsidRDefault="000F2A1C">
            <w:pPr>
              <w:spacing w:line="240" w:lineRule="auto"/>
              <w:ind w:left="0"/>
              <w:jc w:val="center"/>
            </w:pPr>
          </w:p>
        </w:tc>
        <w:tc>
          <w:tcPr>
            <w:tcW w:w="1126" w:type="dxa"/>
          </w:tcPr>
          <w:p w:rsidR="000F2A1C" w:rsidRDefault="000F2A1C">
            <w:pPr>
              <w:spacing w:line="240" w:lineRule="auto"/>
              <w:ind w:left="0"/>
              <w:jc w:val="center"/>
            </w:pPr>
          </w:p>
        </w:tc>
        <w:tc>
          <w:tcPr>
            <w:tcW w:w="433" w:type="dxa"/>
          </w:tcPr>
          <w:p w:rsidR="000F2A1C" w:rsidRDefault="000F2A1C">
            <w:pPr>
              <w:spacing w:line="240" w:lineRule="auto"/>
              <w:ind w:left="0"/>
              <w:jc w:val="center"/>
            </w:pPr>
          </w:p>
        </w:tc>
        <w:tc>
          <w:tcPr>
            <w:tcW w:w="985" w:type="dxa"/>
          </w:tcPr>
          <w:p w:rsidR="000F2A1C" w:rsidRDefault="000F2A1C">
            <w:pPr>
              <w:spacing w:line="240" w:lineRule="auto"/>
              <w:ind w:left="0"/>
              <w:jc w:val="center"/>
            </w:pPr>
          </w:p>
        </w:tc>
        <w:tc>
          <w:tcPr>
            <w:tcW w:w="716" w:type="dxa"/>
          </w:tcPr>
          <w:p w:rsidR="000F2A1C" w:rsidRDefault="000F2A1C">
            <w:pPr>
              <w:spacing w:line="240" w:lineRule="auto"/>
              <w:ind w:left="0"/>
              <w:jc w:val="center"/>
            </w:pPr>
          </w:p>
        </w:tc>
        <w:tc>
          <w:tcPr>
            <w:tcW w:w="1552" w:type="dxa"/>
          </w:tcPr>
          <w:p w:rsidR="000F2A1C" w:rsidRDefault="000F2A1C">
            <w:pPr>
              <w:spacing w:line="240" w:lineRule="auto"/>
              <w:ind w:left="0"/>
              <w:jc w:val="center"/>
            </w:pPr>
          </w:p>
        </w:tc>
      </w:tr>
    </w:tbl>
    <w:p w:rsidR="000F2A1C" w:rsidRDefault="000F2A1C">
      <w:pPr>
        <w:spacing w:before="120"/>
        <w:ind w:left="0"/>
        <w:rPr>
          <w:b/>
        </w:rPr>
      </w:pPr>
    </w:p>
    <w:p w:rsidR="000F2A1C" w:rsidRDefault="0043377D">
      <w:pPr>
        <w:pStyle w:val="a3"/>
        <w:numPr>
          <w:ilvl w:val="0"/>
          <w:numId w:val="21"/>
        </w:numPr>
        <w:spacing w:before="12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Календарный учебный график</w:t>
      </w:r>
    </w:p>
    <w:tbl>
      <w:tblPr>
        <w:tblW w:w="95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5"/>
        <w:gridCol w:w="1365"/>
        <w:gridCol w:w="585"/>
        <w:gridCol w:w="555"/>
        <w:gridCol w:w="615"/>
        <w:gridCol w:w="585"/>
        <w:gridCol w:w="375"/>
        <w:gridCol w:w="360"/>
        <w:gridCol w:w="390"/>
        <w:gridCol w:w="375"/>
        <w:gridCol w:w="330"/>
        <w:gridCol w:w="315"/>
      </w:tblGrid>
      <w:tr w:rsidR="000F2A1C">
        <w:tc>
          <w:tcPr>
            <w:tcW w:w="3735" w:type="dxa"/>
            <w:vMerge w:val="restart"/>
            <w:vAlign w:val="center"/>
          </w:tcPr>
          <w:p w:rsidR="000F2A1C" w:rsidRDefault="0043377D">
            <w:pPr>
              <w:pStyle w:val="a3"/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5" w:type="dxa"/>
            <w:vMerge w:val="restart"/>
            <w:textDirection w:val="btLr"/>
          </w:tcPr>
          <w:p w:rsidR="000F2A1C" w:rsidRDefault="0043377D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Объем  нагрузки</w:t>
            </w:r>
            <w:proofErr w:type="gramEnd"/>
            <w:r>
              <w:rPr>
                <w:rFonts w:ascii="Times New Roman" w:hAnsi="Times New Roman"/>
                <w:b/>
              </w:rPr>
              <w:t>, ч.</w:t>
            </w:r>
          </w:p>
        </w:tc>
        <w:tc>
          <w:tcPr>
            <w:tcW w:w="4485" w:type="dxa"/>
            <w:gridSpan w:val="10"/>
          </w:tcPr>
          <w:p w:rsidR="000F2A1C" w:rsidRDefault="0043377D">
            <w:pPr>
              <w:spacing w:line="240" w:lineRule="auto"/>
              <w:ind w:left="0"/>
              <w:jc w:val="center"/>
            </w:pPr>
            <w:r>
              <w:rPr>
                <w:b/>
              </w:rPr>
              <w:t>Учебные недели</w:t>
            </w:r>
          </w:p>
        </w:tc>
      </w:tr>
      <w:tr w:rsidR="000F2A1C">
        <w:trPr>
          <w:cantSplit/>
          <w:trHeight w:val="1312"/>
        </w:trPr>
        <w:tc>
          <w:tcPr>
            <w:tcW w:w="3735" w:type="dxa"/>
            <w:vMerge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65" w:type="dxa"/>
            <w:vMerge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tcBorders>
              <w:bottom w:val="single" w:sz="4" w:space="0" w:color="000000"/>
            </w:tcBorders>
            <w:textDirection w:val="btLr"/>
          </w:tcPr>
          <w:p w:rsidR="000F2A1C" w:rsidRDefault="0043377D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0F2A1C" w:rsidRDefault="0043377D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0F2A1C" w:rsidRDefault="0043377D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0F2A1C" w:rsidRDefault="0043377D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0F2A1C">
        <w:tc>
          <w:tcPr>
            <w:tcW w:w="3735" w:type="dxa"/>
          </w:tcPr>
          <w:p w:rsidR="000F2A1C" w:rsidRDefault="0043377D">
            <w:pPr>
              <w:spacing w:line="240" w:lineRule="auto"/>
              <w:ind w:left="0"/>
            </w:pPr>
            <w:r>
              <w:lastRenderedPageBreak/>
              <w:t>Структура рекламного текста и его элементы</w:t>
            </w:r>
          </w:p>
        </w:tc>
        <w:tc>
          <w:tcPr>
            <w:tcW w:w="1365" w:type="dxa"/>
            <w:tcBorders>
              <w:right w:val="single" w:sz="4" w:space="0" w:color="000000"/>
            </w:tcBorders>
            <w:vAlign w:val="center"/>
          </w:tcPr>
          <w:p w:rsidR="000F2A1C" w:rsidRDefault="0043377D">
            <w:pPr>
              <w:spacing w:line="240" w:lineRule="auto"/>
              <w:ind w:left="24" w:right="106" w:firstLine="91"/>
              <w:jc w:val="center"/>
            </w:pPr>
            <w:r>
              <w:t>6</w:t>
            </w:r>
          </w:p>
        </w:tc>
        <w:tc>
          <w:tcPr>
            <w:tcW w:w="585" w:type="dxa"/>
            <w:tcBorders>
              <w:left w:val="single" w:sz="4" w:space="0" w:color="000000"/>
            </w:tcBorders>
          </w:tcPr>
          <w:p w:rsidR="000F2A1C" w:rsidRDefault="0043377D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auto"/>
            </w:tcBorders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000000"/>
            </w:tcBorders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000000"/>
            </w:tcBorders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  <w:shd w:val="clear" w:color="auto" w:fill="FFFFFF"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FFFFFF"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0F2A1C">
        <w:tc>
          <w:tcPr>
            <w:tcW w:w="3735" w:type="dxa"/>
          </w:tcPr>
          <w:p w:rsidR="000F2A1C" w:rsidRDefault="0043377D">
            <w:pPr>
              <w:spacing w:line="240" w:lineRule="auto"/>
              <w:ind w:left="0"/>
            </w:pPr>
            <w:r>
              <w:t>Рекламный концепт в рекламных сообщениях</w:t>
            </w:r>
          </w:p>
        </w:tc>
        <w:tc>
          <w:tcPr>
            <w:tcW w:w="1365" w:type="dxa"/>
            <w:tcBorders>
              <w:right w:val="single" w:sz="4" w:space="0" w:color="000000"/>
            </w:tcBorders>
            <w:vAlign w:val="center"/>
          </w:tcPr>
          <w:p w:rsidR="000F2A1C" w:rsidRDefault="0043377D">
            <w:pPr>
              <w:spacing w:line="240" w:lineRule="auto"/>
              <w:ind w:left="24" w:right="106" w:firstLine="91"/>
              <w:jc w:val="center"/>
            </w:pPr>
            <w:r>
              <w:t>4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auto"/>
            </w:tcBorders>
          </w:tcPr>
          <w:p w:rsidR="000F2A1C" w:rsidRDefault="0043377D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shd w:val="clear" w:color="auto" w:fill="FFFFFF"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  <w:shd w:val="clear" w:color="auto" w:fill="FFFFFF"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FFFFFF"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0F2A1C">
        <w:tc>
          <w:tcPr>
            <w:tcW w:w="3735" w:type="dxa"/>
          </w:tcPr>
          <w:tbl>
            <w:tblPr>
              <w:tblW w:w="99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4"/>
            </w:tblGrid>
            <w:tr w:rsidR="000F2A1C">
              <w:trPr>
                <w:cantSplit/>
                <w:trHeight w:val="367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F2A1C" w:rsidRDefault="0043377D">
                  <w:pPr>
                    <w:spacing w:line="240" w:lineRule="auto"/>
                    <w:ind w:left="0"/>
                  </w:pPr>
                  <w:r>
                    <w:t xml:space="preserve"> Основы E-</w:t>
                  </w:r>
                  <w:proofErr w:type="spellStart"/>
                  <w:r>
                    <w:t>mail</w:t>
                  </w:r>
                  <w:proofErr w:type="spellEnd"/>
                  <w:r>
                    <w:t xml:space="preserve"> маркетинга</w:t>
                  </w:r>
                </w:p>
              </w:tc>
            </w:tr>
          </w:tbl>
          <w:p w:rsidR="000F2A1C" w:rsidRDefault="000F2A1C">
            <w:pPr>
              <w:spacing w:line="240" w:lineRule="auto"/>
              <w:ind w:left="0"/>
            </w:pPr>
          </w:p>
        </w:tc>
        <w:tc>
          <w:tcPr>
            <w:tcW w:w="1365" w:type="dxa"/>
            <w:tcBorders>
              <w:right w:val="single" w:sz="4" w:space="0" w:color="000000"/>
            </w:tcBorders>
            <w:vAlign w:val="center"/>
          </w:tcPr>
          <w:p w:rsidR="000F2A1C" w:rsidRDefault="0043377D">
            <w:pPr>
              <w:spacing w:line="240" w:lineRule="auto"/>
              <w:ind w:left="24" w:right="106" w:firstLine="91"/>
              <w:jc w:val="center"/>
            </w:pPr>
            <w:r>
              <w:t>4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4" w:space="0" w:color="000000"/>
            </w:tcBorders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:rsidR="000F2A1C" w:rsidRDefault="0043377D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15" w:type="dxa"/>
            <w:tcBorders>
              <w:left w:val="single" w:sz="4" w:space="0" w:color="000000"/>
            </w:tcBorders>
          </w:tcPr>
          <w:p w:rsidR="000F2A1C" w:rsidRDefault="0043377D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  <w:shd w:val="clear" w:color="auto" w:fill="FFFFFF"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FFFFFF"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  <w:shd w:val="clear" w:color="auto" w:fill="FFFFFF"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FFFFFF"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0F2A1C">
        <w:tc>
          <w:tcPr>
            <w:tcW w:w="3735" w:type="dxa"/>
          </w:tcPr>
          <w:p w:rsidR="000F2A1C" w:rsidRDefault="00A21214" w:rsidP="00A21214">
            <w:pPr>
              <w:spacing w:line="240" w:lineRule="auto"/>
              <w:ind w:left="0"/>
            </w:pPr>
            <w:r>
              <w:t>Итоговая аттестация</w:t>
            </w:r>
          </w:p>
        </w:tc>
        <w:tc>
          <w:tcPr>
            <w:tcW w:w="1365" w:type="dxa"/>
            <w:tcBorders>
              <w:right w:val="single" w:sz="4" w:space="0" w:color="000000"/>
            </w:tcBorders>
            <w:vAlign w:val="center"/>
          </w:tcPr>
          <w:p w:rsidR="000F2A1C" w:rsidRDefault="0043377D">
            <w:pPr>
              <w:spacing w:line="240" w:lineRule="auto"/>
              <w:ind w:left="24" w:right="106" w:firstLine="91"/>
              <w:jc w:val="center"/>
            </w:pPr>
            <w:r>
              <w:t>2</w:t>
            </w:r>
          </w:p>
        </w:tc>
        <w:tc>
          <w:tcPr>
            <w:tcW w:w="585" w:type="dxa"/>
            <w:tcBorders>
              <w:left w:val="single" w:sz="4" w:space="0" w:color="000000"/>
              <w:right w:val="single" w:sz="4" w:space="0" w:color="000000"/>
            </w:tcBorders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 w:rsidR="000F2A1C" w:rsidRDefault="0043377D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000000"/>
            </w:tcBorders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  <w:shd w:val="clear" w:color="auto" w:fill="FFFFFF"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FFFFFF"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  <w:shd w:val="clear" w:color="auto" w:fill="FFFFFF"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FFFFFF"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FFFFFF"/>
          </w:tcPr>
          <w:p w:rsidR="000F2A1C" w:rsidRDefault="000F2A1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0F2A1C" w:rsidRDefault="00A21214" w:rsidP="00A21214">
      <w:pPr>
        <w:tabs>
          <w:tab w:val="center" w:pos="993"/>
        </w:tabs>
        <w:spacing w:before="120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 w:rsidR="0043377D">
        <w:rPr>
          <w:b/>
        </w:rPr>
        <w:t>10. Организационно–педагогические условия</w:t>
      </w:r>
    </w:p>
    <w:p w:rsidR="000F2A1C" w:rsidRDefault="0043377D">
      <w:pPr>
        <w:keepNext/>
        <w:widowControl w:val="0"/>
        <w:spacing w:before="120"/>
        <w:ind w:left="0" w:firstLine="709"/>
        <w:outlineLvl w:val="1"/>
        <w:rPr>
          <w:i/>
        </w:rPr>
      </w:pPr>
      <w:r>
        <w:rPr>
          <w:i/>
        </w:rPr>
        <w:t>10.1 Материально-техни</w:t>
      </w:r>
      <w:r w:rsidR="00A21214">
        <w:rPr>
          <w:i/>
        </w:rPr>
        <w:t>ческие условия реализации программы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0F2A1C">
        <w:tc>
          <w:tcPr>
            <w:tcW w:w="3969" w:type="dxa"/>
            <w:vAlign w:val="center"/>
          </w:tcPr>
          <w:p w:rsidR="000F2A1C" w:rsidRDefault="0043377D">
            <w:pPr>
              <w:spacing w:line="240" w:lineRule="auto"/>
              <w:ind w:left="142"/>
            </w:pPr>
            <w:r>
              <w:t>Вид ресурса</w:t>
            </w:r>
          </w:p>
        </w:tc>
        <w:tc>
          <w:tcPr>
            <w:tcW w:w="5529" w:type="dxa"/>
            <w:vAlign w:val="center"/>
          </w:tcPr>
          <w:p w:rsidR="000F2A1C" w:rsidRDefault="0043377D">
            <w:pPr>
              <w:spacing w:line="240" w:lineRule="auto"/>
              <w:ind w:left="142"/>
            </w:pPr>
            <w:r>
              <w:t>Характеристика ресурса и количество</w:t>
            </w:r>
          </w:p>
        </w:tc>
      </w:tr>
      <w:tr w:rsidR="000F2A1C">
        <w:tc>
          <w:tcPr>
            <w:tcW w:w="3969" w:type="dxa"/>
            <w:vAlign w:val="center"/>
          </w:tcPr>
          <w:p w:rsidR="000F2A1C" w:rsidRDefault="0043377D">
            <w:pPr>
              <w:spacing w:line="240" w:lineRule="auto"/>
              <w:ind w:left="142"/>
            </w:pPr>
            <w:r>
              <w:t>Аудитория</w:t>
            </w:r>
          </w:p>
        </w:tc>
        <w:tc>
          <w:tcPr>
            <w:tcW w:w="5529" w:type="dxa"/>
            <w:vAlign w:val="center"/>
          </w:tcPr>
          <w:p w:rsidR="000F2A1C" w:rsidRDefault="0043377D">
            <w:pPr>
              <w:spacing w:line="240" w:lineRule="auto"/>
              <w:ind w:left="142"/>
            </w:pPr>
            <w:r>
              <w:t xml:space="preserve">Мультимедийная аудитория, вместимостью более 30 человек. Мультимедийная аудитория состоит из интегрированных инженерных систем с единой системой управления, </w:t>
            </w:r>
            <w:proofErr w:type="spellStart"/>
            <w:r>
              <w:t>оснащенная</w:t>
            </w:r>
            <w:proofErr w:type="spellEnd"/>
            <w:r>
              <w:t xml:space="preserve"> современными средствами воспроизведения и визуализации любой видео и аудио информации, получения и передачи электронных документов.</w:t>
            </w:r>
          </w:p>
        </w:tc>
      </w:tr>
      <w:tr w:rsidR="000F2A1C">
        <w:tc>
          <w:tcPr>
            <w:tcW w:w="3969" w:type="dxa"/>
            <w:vAlign w:val="center"/>
          </w:tcPr>
          <w:p w:rsidR="000F2A1C" w:rsidRDefault="0043377D">
            <w:pPr>
              <w:spacing w:line="240" w:lineRule="auto"/>
              <w:ind w:left="142"/>
            </w:pPr>
            <w:r>
              <w:t>Компьютерный класс</w:t>
            </w:r>
          </w:p>
        </w:tc>
        <w:tc>
          <w:tcPr>
            <w:tcW w:w="5529" w:type="dxa"/>
            <w:vAlign w:val="center"/>
          </w:tcPr>
          <w:p w:rsidR="000F2A1C" w:rsidRDefault="0043377D">
            <w:pPr>
              <w:spacing w:line="240" w:lineRule="auto"/>
              <w:ind w:left="142"/>
            </w:pPr>
            <w:r>
              <w:t>Компьютерный класс, представляющий собой рабочее место преподавателя и не менее 15 рабочих мест студентов, включающих компьютерный стол, стул, персональный компьютер, лицензионное программное обеспечение. Каждый компьютер имеет широкополосный доступ в сеть Интернет. Все компьютеры подключены к корпоративной компьютерной сети КФУ и находятся в едином домене. Компьютерное оборудованием имеет соответствующее лицензионное программное обеспечение.</w:t>
            </w:r>
          </w:p>
        </w:tc>
      </w:tr>
      <w:tr w:rsidR="000F2A1C">
        <w:trPr>
          <w:trHeight w:val="322"/>
        </w:trPr>
        <w:tc>
          <w:tcPr>
            <w:tcW w:w="3969" w:type="dxa"/>
            <w:vAlign w:val="center"/>
          </w:tcPr>
          <w:p w:rsidR="000F2A1C" w:rsidRDefault="0043377D">
            <w:pPr>
              <w:spacing w:line="240" w:lineRule="auto"/>
              <w:ind w:left="142"/>
            </w:pPr>
            <w:r>
              <w:t>Программное обеспечение для реализации программы на основе дистанционных образовательных технологий или в рамках смешанного обучения</w:t>
            </w:r>
          </w:p>
        </w:tc>
        <w:tc>
          <w:tcPr>
            <w:tcW w:w="5529" w:type="dxa"/>
            <w:vAlign w:val="center"/>
          </w:tcPr>
          <w:p w:rsidR="000F2A1C" w:rsidRDefault="0043377D">
            <w:pPr>
              <w:spacing w:line="240" w:lineRule="auto"/>
              <w:ind w:left="142"/>
              <w:rPr>
                <w:color w:val="000000"/>
              </w:rPr>
            </w:pPr>
            <w:r>
              <w:rPr>
                <w:color w:val="000000"/>
              </w:rPr>
              <w:t>Монитор с диагональю не менее 22 дюймов, персональный компьютер</w:t>
            </w:r>
          </w:p>
          <w:p w:rsidR="000F2A1C" w:rsidRDefault="0043377D">
            <w:pPr>
              <w:spacing w:line="240" w:lineRule="auto"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(с техническими характеристиками не ниже </w:t>
            </w:r>
            <w:proofErr w:type="spellStart"/>
            <w:r>
              <w:rPr>
                <w:color w:val="000000"/>
              </w:rPr>
              <w:t>Intel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Core</w:t>
            </w:r>
            <w:proofErr w:type="spellEnd"/>
            <w:r>
              <w:rPr>
                <w:color w:val="000000"/>
              </w:rPr>
              <w:t xml:space="preserve"> i3-2100, DDR3 4096Mb, 500Gb),</w:t>
            </w:r>
          </w:p>
          <w:p w:rsidR="000F2A1C" w:rsidRDefault="0043377D">
            <w:pPr>
              <w:spacing w:line="240" w:lineRule="auto"/>
              <w:ind w:left="142"/>
              <w:rPr>
                <w:color w:val="000000"/>
              </w:rPr>
            </w:pPr>
            <w:r>
              <w:rPr>
                <w:color w:val="000000"/>
              </w:rPr>
              <w:t>конференц-микрофон, беспроводной микрофон, блок управления оборудованием, интерфейсы</w:t>
            </w:r>
          </w:p>
          <w:p w:rsidR="000F2A1C" w:rsidRDefault="0043377D">
            <w:pPr>
              <w:spacing w:line="240" w:lineRule="auto"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подключения: </w:t>
            </w:r>
            <w:proofErr w:type="spellStart"/>
            <w:proofErr w:type="gramStart"/>
            <w:r>
              <w:rPr>
                <w:color w:val="000000"/>
              </w:rPr>
              <w:t>USB,audio</w:t>
            </w:r>
            <w:proofErr w:type="spellEnd"/>
            <w:proofErr w:type="gramEnd"/>
            <w:r>
              <w:rPr>
                <w:color w:val="000000"/>
              </w:rPr>
              <w:t>, HDMI.</w:t>
            </w:r>
          </w:p>
        </w:tc>
      </w:tr>
      <w:tr w:rsidR="000F2A1C">
        <w:tc>
          <w:tcPr>
            <w:tcW w:w="3969" w:type="dxa"/>
            <w:vAlign w:val="center"/>
          </w:tcPr>
          <w:p w:rsidR="000F2A1C" w:rsidRDefault="0043377D">
            <w:pPr>
              <w:spacing w:line="240" w:lineRule="auto"/>
              <w:ind w:left="142"/>
            </w:pPr>
            <w:r>
              <w:t>Канцелярские товары</w:t>
            </w:r>
          </w:p>
        </w:tc>
        <w:tc>
          <w:tcPr>
            <w:tcW w:w="5529" w:type="dxa"/>
            <w:vAlign w:val="center"/>
          </w:tcPr>
          <w:p w:rsidR="000F2A1C" w:rsidRDefault="0043377D">
            <w:pPr>
              <w:spacing w:line="240" w:lineRule="auto"/>
              <w:ind w:left="142"/>
            </w:pPr>
            <w:r>
              <w:t xml:space="preserve">Бумага, ручки, </w:t>
            </w:r>
            <w:proofErr w:type="spellStart"/>
            <w:r>
              <w:t>маркеры</w:t>
            </w:r>
            <w:proofErr w:type="spellEnd"/>
            <w:r>
              <w:t>, плакаты</w:t>
            </w:r>
          </w:p>
        </w:tc>
      </w:tr>
      <w:tr w:rsidR="000F2A1C">
        <w:tc>
          <w:tcPr>
            <w:tcW w:w="3969" w:type="dxa"/>
            <w:vAlign w:val="center"/>
          </w:tcPr>
          <w:p w:rsidR="000F2A1C" w:rsidRDefault="0043377D">
            <w:pPr>
              <w:spacing w:line="240" w:lineRule="auto"/>
              <w:ind w:left="142"/>
              <w:rPr>
                <w:i/>
              </w:rPr>
            </w:pPr>
            <w:r>
              <w:rPr>
                <w:i/>
              </w:rPr>
              <w:t xml:space="preserve">Другое </w:t>
            </w:r>
          </w:p>
        </w:tc>
        <w:tc>
          <w:tcPr>
            <w:tcW w:w="5529" w:type="dxa"/>
            <w:vAlign w:val="center"/>
          </w:tcPr>
          <w:p w:rsidR="000F2A1C" w:rsidRDefault="0043377D">
            <w:pPr>
              <w:spacing w:line="240" w:lineRule="auto"/>
              <w:ind w:left="142"/>
            </w:pPr>
            <w:r>
              <w:t>-</w:t>
            </w:r>
          </w:p>
        </w:tc>
      </w:tr>
    </w:tbl>
    <w:p w:rsidR="00A21214" w:rsidRDefault="00A21214">
      <w:pPr>
        <w:spacing w:before="120"/>
        <w:ind w:left="0" w:firstLine="709"/>
        <w:rPr>
          <w:i/>
        </w:rPr>
      </w:pPr>
    </w:p>
    <w:p w:rsidR="000F2A1C" w:rsidRDefault="0043377D">
      <w:pPr>
        <w:spacing w:before="120"/>
        <w:ind w:left="0" w:firstLine="709"/>
        <w:rPr>
          <w:i/>
        </w:rPr>
      </w:pPr>
      <w:r>
        <w:rPr>
          <w:i/>
        </w:rPr>
        <w:lastRenderedPageBreak/>
        <w:t>10.2.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0F2A1C">
        <w:tc>
          <w:tcPr>
            <w:tcW w:w="3969" w:type="dxa"/>
            <w:vAlign w:val="center"/>
          </w:tcPr>
          <w:p w:rsidR="000F2A1C" w:rsidRDefault="0043377D">
            <w:pPr>
              <w:spacing w:line="240" w:lineRule="auto"/>
              <w:ind w:left="142"/>
              <w:rPr>
                <w:b/>
              </w:rPr>
            </w:pPr>
            <w:r>
              <w:rPr>
                <w:b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0F2A1C" w:rsidRDefault="0043377D">
            <w:pPr>
              <w:spacing w:line="240" w:lineRule="auto"/>
              <w:ind w:left="142"/>
              <w:rPr>
                <w:b/>
              </w:rPr>
            </w:pPr>
            <w:r>
              <w:rPr>
                <w:b/>
              </w:rPr>
              <w:t>Характеристика</w:t>
            </w:r>
            <w:r>
              <w:t xml:space="preserve"> </w:t>
            </w:r>
            <w:r>
              <w:rPr>
                <w:b/>
              </w:rPr>
              <w:t>ресурса и количество</w:t>
            </w:r>
          </w:p>
        </w:tc>
      </w:tr>
      <w:tr w:rsidR="000F2A1C">
        <w:tc>
          <w:tcPr>
            <w:tcW w:w="3969" w:type="dxa"/>
            <w:vAlign w:val="center"/>
          </w:tcPr>
          <w:p w:rsidR="000F2A1C" w:rsidRDefault="0043377D">
            <w:pPr>
              <w:spacing w:line="240" w:lineRule="auto"/>
              <w:ind w:left="142"/>
            </w:pPr>
            <w:r>
              <w:t>Руководитель проекта/куратор</w:t>
            </w:r>
          </w:p>
        </w:tc>
        <w:tc>
          <w:tcPr>
            <w:tcW w:w="5529" w:type="dxa"/>
            <w:vAlign w:val="center"/>
          </w:tcPr>
          <w:p w:rsidR="000F2A1C" w:rsidRDefault="0043377D">
            <w:pPr>
              <w:spacing w:line="240" w:lineRule="auto"/>
              <w:ind w:left="142"/>
            </w:pPr>
            <w:r>
              <w:t>1</w:t>
            </w:r>
          </w:p>
        </w:tc>
      </w:tr>
      <w:tr w:rsidR="000F2A1C">
        <w:tc>
          <w:tcPr>
            <w:tcW w:w="3969" w:type="dxa"/>
            <w:vAlign w:val="center"/>
          </w:tcPr>
          <w:p w:rsidR="000F2A1C" w:rsidRDefault="0043377D">
            <w:pPr>
              <w:spacing w:line="240" w:lineRule="auto"/>
              <w:ind w:left="142"/>
            </w:pPr>
            <w:r>
              <w:t>Разработчик контента</w:t>
            </w:r>
          </w:p>
        </w:tc>
        <w:tc>
          <w:tcPr>
            <w:tcW w:w="5529" w:type="dxa"/>
            <w:vAlign w:val="center"/>
          </w:tcPr>
          <w:p w:rsidR="000F2A1C" w:rsidRDefault="0043377D">
            <w:pPr>
              <w:spacing w:line="240" w:lineRule="auto"/>
              <w:ind w:left="142"/>
            </w:pPr>
            <w:r>
              <w:t>1</w:t>
            </w:r>
          </w:p>
        </w:tc>
      </w:tr>
      <w:tr w:rsidR="000F2A1C">
        <w:tc>
          <w:tcPr>
            <w:tcW w:w="3969" w:type="dxa"/>
            <w:vAlign w:val="center"/>
          </w:tcPr>
          <w:p w:rsidR="000F2A1C" w:rsidRDefault="0043377D">
            <w:pPr>
              <w:spacing w:line="240" w:lineRule="auto"/>
              <w:ind w:left="142"/>
            </w:pPr>
            <w:r>
              <w:t xml:space="preserve">Лектор </w:t>
            </w:r>
          </w:p>
        </w:tc>
        <w:tc>
          <w:tcPr>
            <w:tcW w:w="5529" w:type="dxa"/>
            <w:vAlign w:val="center"/>
          </w:tcPr>
          <w:p w:rsidR="000F2A1C" w:rsidRDefault="0043377D">
            <w:pPr>
              <w:spacing w:line="240" w:lineRule="auto"/>
              <w:ind w:left="142"/>
            </w:pPr>
            <w:r>
              <w:t>1</w:t>
            </w:r>
          </w:p>
        </w:tc>
      </w:tr>
      <w:tr w:rsidR="000F2A1C">
        <w:tc>
          <w:tcPr>
            <w:tcW w:w="3969" w:type="dxa"/>
            <w:vAlign w:val="center"/>
          </w:tcPr>
          <w:p w:rsidR="000F2A1C" w:rsidRDefault="0043377D">
            <w:pPr>
              <w:spacing w:line="240" w:lineRule="auto"/>
              <w:ind w:left="142"/>
            </w:pPr>
            <w:r>
              <w:t>Модератор</w:t>
            </w:r>
          </w:p>
        </w:tc>
        <w:tc>
          <w:tcPr>
            <w:tcW w:w="5529" w:type="dxa"/>
            <w:vAlign w:val="center"/>
          </w:tcPr>
          <w:p w:rsidR="000F2A1C" w:rsidRDefault="0043377D">
            <w:pPr>
              <w:spacing w:line="240" w:lineRule="auto"/>
              <w:ind w:left="142"/>
            </w:pPr>
            <w:r>
              <w:t>1</w:t>
            </w:r>
          </w:p>
        </w:tc>
      </w:tr>
      <w:tr w:rsidR="000F2A1C">
        <w:tc>
          <w:tcPr>
            <w:tcW w:w="3969" w:type="dxa"/>
            <w:vAlign w:val="center"/>
          </w:tcPr>
          <w:p w:rsidR="000F2A1C" w:rsidRDefault="0043377D">
            <w:pPr>
              <w:spacing w:line="240" w:lineRule="auto"/>
              <w:ind w:left="142"/>
            </w:pPr>
            <w:r>
              <w:t xml:space="preserve">Тьютор </w:t>
            </w:r>
          </w:p>
        </w:tc>
        <w:tc>
          <w:tcPr>
            <w:tcW w:w="5529" w:type="dxa"/>
            <w:vAlign w:val="center"/>
          </w:tcPr>
          <w:p w:rsidR="000F2A1C" w:rsidRDefault="0043377D">
            <w:pPr>
              <w:spacing w:line="240" w:lineRule="auto"/>
              <w:ind w:left="142"/>
            </w:pPr>
            <w:r>
              <w:t>1</w:t>
            </w:r>
          </w:p>
        </w:tc>
      </w:tr>
    </w:tbl>
    <w:p w:rsidR="000F2A1C" w:rsidRDefault="0043377D" w:rsidP="00A21214">
      <w:pPr>
        <w:pStyle w:val="2"/>
        <w:spacing w:before="120" w:after="0"/>
        <w:ind w:left="0" w:firstLine="708"/>
        <w:jc w:val="both"/>
        <w:rPr>
          <w:b w:val="0"/>
          <w:i/>
        </w:rPr>
      </w:pPr>
      <w:r>
        <w:rPr>
          <w:b w:val="0"/>
          <w:i/>
        </w:rPr>
        <w:t>10.3. Учебно</w:t>
      </w:r>
      <w:r w:rsidR="00A21214">
        <w:rPr>
          <w:b w:val="0"/>
          <w:i/>
        </w:rPr>
        <w:t xml:space="preserve">-методическое обеспечение </w:t>
      </w:r>
      <w:proofErr w:type="spellStart"/>
      <w:r w:rsidR="00A21214">
        <w:rPr>
          <w:b w:val="0"/>
          <w:i/>
        </w:rPr>
        <w:t>програаммы</w:t>
      </w:r>
      <w:proofErr w:type="spellEnd"/>
    </w:p>
    <w:p w:rsidR="000F2A1C" w:rsidRDefault="0043377D">
      <w:pPr>
        <w:spacing w:before="120"/>
        <w:ind w:left="0"/>
        <w:rPr>
          <w:b/>
        </w:rPr>
      </w:pPr>
      <w:r>
        <w:rPr>
          <w:b/>
        </w:rPr>
        <w:t>Основная литература:</w:t>
      </w:r>
    </w:p>
    <w:p w:rsidR="000F2A1C" w:rsidRDefault="0043377D">
      <w:pPr>
        <w:pStyle w:val="a3"/>
        <w:numPr>
          <w:ilvl w:val="0"/>
          <w:numId w:val="24"/>
        </w:numPr>
        <w:spacing w:before="12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Парабеллум А. и др. Как писать продающие тексты: коммерческие предложения, которые приносят миллионы. Москва Альпина </w:t>
      </w:r>
      <w:proofErr w:type="spellStart"/>
      <w:r>
        <w:rPr>
          <w:rFonts w:ascii="Times New Roman" w:hAnsi="Times New Roman"/>
        </w:rPr>
        <w:t>Паблишер</w:t>
      </w:r>
      <w:proofErr w:type="spellEnd"/>
      <w:r>
        <w:rPr>
          <w:rFonts w:ascii="Times New Roman" w:hAnsi="Times New Roman"/>
        </w:rPr>
        <w:t>, 2015. - 271 с. http://www.bibliorossica.com/book.html?currBookId=9616 Каплунов Д. А. (2013).</w:t>
      </w:r>
    </w:p>
    <w:p w:rsidR="000F2A1C" w:rsidRDefault="0043377D">
      <w:pPr>
        <w:pStyle w:val="a3"/>
        <w:numPr>
          <w:ilvl w:val="0"/>
          <w:numId w:val="24"/>
        </w:numPr>
        <w:spacing w:before="12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Эффективное коммерческое предложение. Исчерпывающее руководство. Москва Издательство "Манн, Иванов и Фербер". - 255 с. http://www.bibliorossica.com/book.html?currBookId=13449 </w:t>
      </w:r>
    </w:p>
    <w:p w:rsidR="000F2A1C" w:rsidRDefault="0043377D">
      <w:pPr>
        <w:pStyle w:val="a3"/>
        <w:numPr>
          <w:ilvl w:val="0"/>
          <w:numId w:val="24"/>
        </w:numPr>
        <w:spacing w:before="120"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Назайкин</w:t>
      </w:r>
      <w:proofErr w:type="spellEnd"/>
      <w:r>
        <w:rPr>
          <w:rFonts w:ascii="Times New Roman" w:hAnsi="Times New Roman"/>
        </w:rPr>
        <w:t xml:space="preserve"> Н.А. Эффективный рекламный текст в СМИ. Москва Московский государственный университет имени М.В. Ломоносова, 2015. </w:t>
      </w:r>
      <w:hyperlink r:id="rId8" w:history="1">
        <w:r>
          <w:rPr>
            <w:rStyle w:val="ad"/>
            <w:rFonts w:ascii="Times New Roman" w:hAnsi="Times New Roman"/>
          </w:rPr>
          <w:t>http://www.bibliorossica.com/book.html?currBookId=8323</w:t>
        </w:r>
      </w:hyperlink>
      <w:r>
        <w:rPr>
          <w:rFonts w:ascii="Times New Roman" w:hAnsi="Times New Roman"/>
        </w:rPr>
        <w:t xml:space="preserve">  </w:t>
      </w:r>
    </w:p>
    <w:p w:rsidR="000F2A1C" w:rsidRDefault="0043377D">
      <w:pPr>
        <w:pStyle w:val="a3"/>
        <w:spacing w:before="120"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Дополнительная литература:</w:t>
      </w:r>
      <w:r>
        <w:rPr>
          <w:rFonts w:ascii="Times New Roman" w:hAnsi="Times New Roman"/>
        </w:rPr>
        <w:t xml:space="preserve"> </w:t>
      </w:r>
    </w:p>
    <w:p w:rsidR="000F2A1C" w:rsidRDefault="0043377D">
      <w:pPr>
        <w:pStyle w:val="a3"/>
        <w:numPr>
          <w:ilvl w:val="0"/>
          <w:numId w:val="25"/>
        </w:numPr>
        <w:spacing w:before="12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Аниськина Наталия Васильевна, </w:t>
      </w:r>
      <w:proofErr w:type="spellStart"/>
      <w:r>
        <w:rPr>
          <w:rFonts w:ascii="Times New Roman" w:hAnsi="Times New Roman"/>
        </w:rPr>
        <w:t>Колышкина</w:t>
      </w:r>
      <w:proofErr w:type="spellEnd"/>
      <w:r>
        <w:rPr>
          <w:rFonts w:ascii="Times New Roman" w:hAnsi="Times New Roman"/>
        </w:rPr>
        <w:t xml:space="preserve"> Татьяна Борисовна. Наружная реклама. Москва Издательство "ФОРУМ" Москва ООО "Научно-издательский центр ИНФРА-М", 2015. </w:t>
      </w:r>
      <w:hyperlink r:id="rId9" w:history="1">
        <w:r>
          <w:rPr>
            <w:rStyle w:val="ad"/>
            <w:rFonts w:ascii="Times New Roman" w:hAnsi="Times New Roman"/>
          </w:rPr>
          <w:t>http://znanium.com/go.php?id=419073</w:t>
        </w:r>
      </w:hyperlink>
      <w:r>
        <w:rPr>
          <w:rFonts w:ascii="Times New Roman" w:hAnsi="Times New Roman"/>
        </w:rPr>
        <w:t xml:space="preserve">   </w:t>
      </w:r>
    </w:p>
    <w:p w:rsidR="000F2A1C" w:rsidRDefault="0043377D">
      <w:pPr>
        <w:pStyle w:val="a3"/>
        <w:numPr>
          <w:ilvl w:val="0"/>
          <w:numId w:val="25"/>
        </w:numPr>
        <w:spacing w:before="120"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Замедлина</w:t>
      </w:r>
      <w:proofErr w:type="spellEnd"/>
      <w:r>
        <w:rPr>
          <w:rFonts w:ascii="Times New Roman" w:hAnsi="Times New Roman"/>
        </w:rPr>
        <w:t xml:space="preserve"> Е. А. Реклама: Учебное пособие. Москва Издательский Центр РИОР Москва Издательский Дом "ИНФРА-М", 2015. </w:t>
      </w:r>
      <w:hyperlink r:id="rId10" w:history="1">
        <w:r>
          <w:rPr>
            <w:rStyle w:val="ad"/>
            <w:rFonts w:ascii="Times New Roman" w:hAnsi="Times New Roman"/>
          </w:rPr>
          <w:t>http://znanium.com/go.php?id=304918</w:t>
        </w:r>
      </w:hyperlink>
    </w:p>
    <w:p w:rsidR="000F2A1C" w:rsidRPr="00A21214" w:rsidRDefault="0043377D" w:rsidP="00A21214">
      <w:pPr>
        <w:pStyle w:val="a3"/>
        <w:numPr>
          <w:ilvl w:val="0"/>
          <w:numId w:val="25"/>
        </w:numPr>
        <w:spacing w:before="120" w:after="0"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Гундарин</w:t>
      </w:r>
      <w:proofErr w:type="spellEnd"/>
      <w:r>
        <w:rPr>
          <w:rFonts w:ascii="Times New Roman" w:hAnsi="Times New Roman"/>
        </w:rPr>
        <w:t xml:space="preserve"> Михаил Вячеславович. Теория и практика связей с общественностью: основы медиа-рилейшнз: Учебное пособие. 2. Москва Издательство "ФОРУМ", 2016. </w:t>
      </w:r>
      <w:hyperlink r:id="rId11" w:history="1">
        <w:r>
          <w:rPr>
            <w:rStyle w:val="ad"/>
            <w:rFonts w:ascii="Times New Roman" w:hAnsi="Times New Roman"/>
          </w:rPr>
          <w:t>http://znanium.com/go.php?id=243837</w:t>
        </w:r>
      </w:hyperlink>
      <w:r>
        <w:rPr>
          <w:rFonts w:ascii="Times New Roman" w:hAnsi="Times New Roman"/>
        </w:rPr>
        <w:t xml:space="preserve">  </w:t>
      </w:r>
    </w:p>
    <w:p w:rsidR="000F2A1C" w:rsidRDefault="0043377D">
      <w:pPr>
        <w:pStyle w:val="a3"/>
        <w:spacing w:before="120" w:after="0" w:line="360" w:lineRule="auto"/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11. </w:t>
      </w:r>
      <w:r w:rsidR="00A21214">
        <w:rPr>
          <w:rFonts w:ascii="Times New Roman" w:hAnsi="Times New Roman"/>
          <w:b/>
        </w:rPr>
        <w:t>Оценка качества освоения программы</w:t>
      </w:r>
    </w:p>
    <w:p w:rsidR="000F2A1C" w:rsidRDefault="0043377D">
      <w:pPr>
        <w:spacing w:before="120"/>
        <w:ind w:left="0" w:firstLine="709"/>
        <w:rPr>
          <w:i/>
        </w:rPr>
      </w:pPr>
      <w:r>
        <w:rPr>
          <w:i/>
        </w:rPr>
        <w:t>11.1 Формы тек</w:t>
      </w:r>
      <w:r w:rsidR="00A21214">
        <w:rPr>
          <w:i/>
        </w:rPr>
        <w:t>ущего контроля успеваемости и итоговой   аттестации по программе</w:t>
      </w:r>
      <w:r>
        <w:rPr>
          <w:i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378"/>
        <w:gridCol w:w="1993"/>
        <w:gridCol w:w="2902"/>
      </w:tblGrid>
      <w:tr w:rsidR="000F2A1C">
        <w:trPr>
          <w:trHeight w:val="557"/>
        </w:trPr>
        <w:tc>
          <w:tcPr>
            <w:tcW w:w="2298" w:type="dxa"/>
          </w:tcPr>
          <w:p w:rsidR="000F2A1C" w:rsidRDefault="0043377D">
            <w:pPr>
              <w:pStyle w:val="a9"/>
              <w:shd w:val="clear" w:color="auto" w:fill="auto"/>
              <w:tabs>
                <w:tab w:val="left" w:pos="459"/>
              </w:tabs>
              <w:ind w:left="34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Наименование разделов учебного плана </w:t>
            </w:r>
          </w:p>
        </w:tc>
        <w:tc>
          <w:tcPr>
            <w:tcW w:w="2378" w:type="dxa"/>
          </w:tcPr>
          <w:p w:rsidR="000F2A1C" w:rsidRDefault="0043377D">
            <w:pPr>
              <w:pStyle w:val="1"/>
              <w:spacing w:line="240" w:lineRule="auto"/>
              <w:ind w:left="142"/>
            </w:pPr>
            <w:r>
              <w:t>Технология и/или метод(ы) проведения оценочного мероприятия</w:t>
            </w:r>
            <w:r>
              <w:rPr>
                <w:rStyle w:val="ae"/>
              </w:rPr>
              <w:t xml:space="preserve"> </w:t>
            </w:r>
            <w:r>
              <w:rPr>
                <w:rStyle w:val="ae"/>
              </w:rPr>
              <w:footnoteReference w:id="3"/>
            </w:r>
          </w:p>
        </w:tc>
        <w:tc>
          <w:tcPr>
            <w:tcW w:w="1993" w:type="dxa"/>
          </w:tcPr>
          <w:p w:rsidR="000F2A1C" w:rsidRDefault="0043377D">
            <w:pPr>
              <w:pStyle w:val="a9"/>
              <w:shd w:val="clear" w:color="auto" w:fill="auto"/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Шкала оценки (баллы, «зачтено» / «не зачтено»)</w:t>
            </w:r>
          </w:p>
        </w:tc>
        <w:tc>
          <w:tcPr>
            <w:tcW w:w="2902" w:type="dxa"/>
          </w:tcPr>
          <w:p w:rsidR="000F2A1C" w:rsidRDefault="0043377D" w:rsidP="00A21214">
            <w:pPr>
              <w:pStyle w:val="1"/>
              <w:spacing w:line="240" w:lineRule="auto"/>
              <w:ind w:left="142"/>
            </w:pPr>
            <w:r>
              <w:t>Размещение оценочных материалов</w:t>
            </w:r>
          </w:p>
        </w:tc>
      </w:tr>
      <w:tr w:rsidR="000F2A1C">
        <w:tc>
          <w:tcPr>
            <w:tcW w:w="2298" w:type="dxa"/>
            <w:vAlign w:val="center"/>
          </w:tcPr>
          <w:p w:rsidR="000F2A1C" w:rsidRDefault="00A21214" w:rsidP="00A21214">
            <w:pPr>
              <w:spacing w:line="240" w:lineRule="auto"/>
              <w:ind w:left="6"/>
            </w:pPr>
            <w:proofErr w:type="gramStart"/>
            <w:r>
              <w:t>Итоговая  аттестация</w:t>
            </w:r>
            <w:proofErr w:type="gramEnd"/>
            <w:r>
              <w:t xml:space="preserve"> </w:t>
            </w:r>
          </w:p>
        </w:tc>
        <w:tc>
          <w:tcPr>
            <w:tcW w:w="2378" w:type="dxa"/>
            <w:vAlign w:val="center"/>
          </w:tcPr>
          <w:p w:rsidR="000F2A1C" w:rsidRDefault="0043377D">
            <w:pPr>
              <w:pStyle w:val="1"/>
              <w:spacing w:line="240" w:lineRule="auto"/>
              <w:ind w:left="0" w:hanging="26"/>
              <w:jc w:val="center"/>
              <w:rPr>
                <w:b w:val="0"/>
              </w:rPr>
            </w:pPr>
            <w:r>
              <w:rPr>
                <w:b w:val="0"/>
              </w:rPr>
              <w:t>ТР/ЗР</w:t>
            </w:r>
          </w:p>
        </w:tc>
        <w:tc>
          <w:tcPr>
            <w:tcW w:w="1993" w:type="dxa"/>
          </w:tcPr>
          <w:p w:rsidR="000F2A1C" w:rsidRDefault="0043377D">
            <w:pPr>
              <w:pStyle w:val="1"/>
              <w:spacing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«зачтено» / «не зачтено»</w:t>
            </w:r>
          </w:p>
        </w:tc>
        <w:tc>
          <w:tcPr>
            <w:tcW w:w="2902" w:type="dxa"/>
          </w:tcPr>
          <w:p w:rsidR="000F2A1C" w:rsidRDefault="0043377D">
            <w:pPr>
              <w:pStyle w:val="1"/>
              <w:spacing w:line="240" w:lineRule="auto"/>
              <w:ind w:left="-11"/>
              <w:jc w:val="center"/>
              <w:rPr>
                <w:b w:val="0"/>
              </w:rPr>
            </w:pPr>
            <w:r>
              <w:rPr>
                <w:b w:val="0"/>
              </w:rPr>
              <w:t>система дистанционного обучения ПОО</w:t>
            </w:r>
          </w:p>
        </w:tc>
      </w:tr>
    </w:tbl>
    <w:p w:rsidR="000F2A1C" w:rsidRDefault="0043377D">
      <w:pPr>
        <w:spacing w:before="120"/>
        <w:ind w:left="0" w:firstLine="709"/>
        <w:rPr>
          <w:i/>
        </w:rPr>
      </w:pPr>
      <w:r>
        <w:rPr>
          <w:i/>
        </w:rPr>
        <w:t>11.2 Примеры оценочных материа</w:t>
      </w:r>
      <w:r w:rsidR="00A21214">
        <w:rPr>
          <w:i/>
        </w:rPr>
        <w:t>лов для разделов учебной программы</w:t>
      </w:r>
      <w:r>
        <w:rPr>
          <w:i/>
        </w:rPr>
        <w:t>:</w:t>
      </w:r>
    </w:p>
    <w:p w:rsidR="000F2A1C" w:rsidRDefault="0043377D">
      <w:pPr>
        <w:spacing w:before="120"/>
        <w:ind w:left="0" w:firstLine="709"/>
        <w:rPr>
          <w:b/>
        </w:rPr>
      </w:pPr>
      <w:r>
        <w:rPr>
          <w:b/>
        </w:rPr>
        <w:t xml:space="preserve">Примерные вопросы к </w:t>
      </w:r>
      <w:proofErr w:type="spellStart"/>
      <w:r>
        <w:rPr>
          <w:b/>
        </w:rPr>
        <w:t>зачету</w:t>
      </w:r>
      <w:proofErr w:type="spellEnd"/>
      <w:r>
        <w:rPr>
          <w:b/>
        </w:rPr>
        <w:t>:</w:t>
      </w:r>
    </w:p>
    <w:p w:rsidR="000F2A1C" w:rsidRDefault="0043377D">
      <w:pPr>
        <w:spacing w:before="120"/>
        <w:ind w:left="0"/>
      </w:pPr>
      <w:bookmarkStart w:id="6" w:name="_dx_frag_StartFragment"/>
      <w:bookmarkStart w:id="7" w:name="_Toc11708087"/>
      <w:bookmarkEnd w:id="6"/>
      <w:r>
        <w:t xml:space="preserve">1. Понятие копирайтинга. Место копирайтинга в рекламной деятельности. 2. Основные задачи копирайтинга. </w:t>
      </w:r>
    </w:p>
    <w:p w:rsidR="000F2A1C" w:rsidRDefault="0043377D">
      <w:pPr>
        <w:spacing w:before="120"/>
        <w:ind w:left="0"/>
      </w:pPr>
      <w:r>
        <w:t xml:space="preserve">3. Копирайтинг и креатив. Основные требования к креатору. </w:t>
      </w:r>
    </w:p>
    <w:p w:rsidR="000F2A1C" w:rsidRDefault="0043377D">
      <w:pPr>
        <w:spacing w:before="120"/>
        <w:ind w:left="0"/>
      </w:pPr>
      <w:r>
        <w:t xml:space="preserve">4. Роль креатора в рекламном процессе. </w:t>
      </w:r>
    </w:p>
    <w:p w:rsidR="000F2A1C" w:rsidRDefault="0043377D">
      <w:pPr>
        <w:spacing w:before="120"/>
        <w:ind w:left="0"/>
      </w:pPr>
      <w:r>
        <w:t xml:space="preserve">5. Слоган как элемент фирменного стиля и как рекламное сообщение. </w:t>
      </w:r>
    </w:p>
    <w:p w:rsidR="000F2A1C" w:rsidRDefault="0043377D">
      <w:pPr>
        <w:spacing w:before="120"/>
        <w:ind w:left="0"/>
      </w:pPr>
      <w:r>
        <w:t>6. Виды слоганов.</w:t>
      </w:r>
    </w:p>
    <w:p w:rsidR="000F2A1C" w:rsidRDefault="0043377D">
      <w:pPr>
        <w:spacing w:before="120"/>
        <w:ind w:left="0"/>
      </w:pPr>
      <w:r>
        <w:t xml:space="preserve"> 7. </w:t>
      </w:r>
      <w:proofErr w:type="spellStart"/>
      <w:r>
        <w:t>Приемы</w:t>
      </w:r>
      <w:proofErr w:type="spellEnd"/>
      <w:r>
        <w:t xml:space="preserve"> создания слоганов. </w:t>
      </w:r>
    </w:p>
    <w:p w:rsidR="000F2A1C" w:rsidRDefault="0043377D">
      <w:pPr>
        <w:spacing w:before="120"/>
        <w:ind w:left="0"/>
      </w:pPr>
      <w:r>
        <w:t xml:space="preserve">8. Рекламный текст как продукт креатива. </w:t>
      </w:r>
    </w:p>
    <w:p w:rsidR="000F2A1C" w:rsidRDefault="0043377D">
      <w:pPr>
        <w:spacing w:before="120"/>
        <w:ind w:left="0"/>
      </w:pPr>
      <w:r>
        <w:t>9.Основы E-</w:t>
      </w:r>
      <w:proofErr w:type="spellStart"/>
      <w:r>
        <w:t>mail</w:t>
      </w:r>
      <w:proofErr w:type="spellEnd"/>
      <w:r>
        <w:t xml:space="preserve"> маркетинга.</w:t>
      </w:r>
    </w:p>
    <w:p w:rsidR="000F2A1C" w:rsidRDefault="0043377D">
      <w:pPr>
        <w:spacing w:before="120"/>
        <w:ind w:left="0"/>
        <w:rPr>
          <w:i/>
          <w:u w:val="single"/>
        </w:rPr>
      </w:pPr>
      <w:r>
        <w:t xml:space="preserve"> </w:t>
      </w:r>
      <w:r>
        <w:rPr>
          <w:i/>
        </w:rPr>
        <w:t>11.3 Критерии и шкала оценки для пр</w:t>
      </w:r>
      <w:r w:rsidR="00A21214">
        <w:rPr>
          <w:i/>
        </w:rPr>
        <w:t>омежуточной аттестации по программе</w:t>
      </w:r>
      <w:r>
        <w:rPr>
          <w:i/>
        </w:rPr>
        <w:t>:</w:t>
      </w:r>
    </w:p>
    <w:p w:rsidR="000F2A1C" w:rsidRDefault="0043377D">
      <w:pPr>
        <w:pStyle w:val="a3"/>
        <w:spacing w:before="120" w:after="0" w:line="360" w:lineRule="auto"/>
        <w:ind w:left="0" w:firstLine="567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Слушатель считается </w:t>
      </w:r>
      <w:r w:rsidR="00A21214">
        <w:rPr>
          <w:rFonts w:ascii="Times New Roman" w:hAnsi="Times New Roman"/>
        </w:rPr>
        <w:t xml:space="preserve">успешно прошедшим итоговую </w:t>
      </w:r>
      <w:r>
        <w:rPr>
          <w:rFonts w:ascii="Times New Roman" w:hAnsi="Times New Roman"/>
        </w:rPr>
        <w:t xml:space="preserve">аттестацию по </w:t>
      </w:r>
      <w:bookmarkEnd w:id="7"/>
      <w:r w:rsidR="00A21214">
        <w:rPr>
          <w:rFonts w:ascii="Times New Roman" w:hAnsi="Times New Roman"/>
        </w:rPr>
        <w:t xml:space="preserve">дополнительной профессиональной программе повышения квалификации 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/>
        </w:rPr>
        <w:t xml:space="preserve">обнаруживший всестороннее, систематическое знание учебного программного материала, самостоятельно выполнивший все </w:t>
      </w:r>
      <w:r>
        <w:rPr>
          <w:rFonts w:ascii="Times New Roman" w:hAnsi="Times New Roman"/>
          <w:color w:val="000000"/>
        </w:rPr>
        <w:lastRenderedPageBreak/>
        <w:t xml:space="preserve">предусмотренные программой задания, глубоко усвоивший основную литературу и знаком с дополнительной литературой, рекомендованной программой, активно работавший на практических занятиях, показавший систематический характер знаний по дисциплине, достаточный для дальнейшей </w:t>
      </w:r>
      <w:proofErr w:type="spellStart"/>
      <w:r>
        <w:rPr>
          <w:rFonts w:ascii="Times New Roman" w:hAnsi="Times New Roman"/>
          <w:color w:val="000000"/>
        </w:rPr>
        <w:t>учебы</w:t>
      </w:r>
      <w:proofErr w:type="spellEnd"/>
      <w:r>
        <w:rPr>
          <w:rFonts w:ascii="Times New Roman" w:hAnsi="Times New Roman"/>
          <w:color w:val="000000"/>
        </w:rPr>
        <w:t>, а также способность к их самостоятельному пополнению, ответ отличается точностью использованных терминов, материал излагается последовательно и логично.</w:t>
      </w:r>
    </w:p>
    <w:sectPr w:rsidR="000F2A1C">
      <w:pgSz w:w="11906" w:h="16838" w:code="9"/>
      <w:pgMar w:top="851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6C23" w:rsidRDefault="003D6C23">
      <w:pPr>
        <w:spacing w:line="240" w:lineRule="auto"/>
      </w:pPr>
      <w:r>
        <w:separator/>
      </w:r>
    </w:p>
  </w:endnote>
  <w:endnote w:type="continuationSeparator" w:id="0">
    <w:p w:rsidR="003D6C23" w:rsidRDefault="003D6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6C23" w:rsidRDefault="003D6C23">
      <w:pPr>
        <w:spacing w:line="240" w:lineRule="auto"/>
      </w:pPr>
      <w:r>
        <w:separator/>
      </w:r>
    </w:p>
  </w:footnote>
  <w:footnote w:type="continuationSeparator" w:id="0">
    <w:p w:rsidR="003D6C23" w:rsidRDefault="003D6C23">
      <w:pPr>
        <w:spacing w:line="240" w:lineRule="auto"/>
      </w:pPr>
      <w:r>
        <w:continuationSeparator/>
      </w:r>
    </w:p>
  </w:footnote>
  <w:footnote w:id="1">
    <w:p w:rsidR="000F2A1C" w:rsidRDefault="0043377D">
      <w:pPr>
        <w:spacing w:line="240" w:lineRule="auto"/>
        <w:ind w:left="0"/>
      </w:pPr>
      <w:r>
        <w:rPr>
          <w:rStyle w:val="ae"/>
        </w:rPr>
        <w:footnoteRef/>
      </w:r>
      <w:r>
        <w:t xml:space="preserve"> </w:t>
      </w:r>
      <w:r>
        <w:rPr>
          <w:sz w:val="20"/>
        </w:rPr>
        <w:t xml:space="preserve">В учебном плане указываются основные содержательные блоки (темы, разделы) модуля, общее количество часов и разбивка их по видам работ. </w:t>
      </w:r>
    </w:p>
  </w:footnote>
  <w:footnote w:id="2">
    <w:p w:rsidR="000F2A1C" w:rsidRDefault="0043377D">
      <w:pPr>
        <w:pStyle w:val="a7"/>
        <w:spacing w:line="240" w:lineRule="auto"/>
        <w:ind w:left="0"/>
      </w:pPr>
      <w:r>
        <w:rPr>
          <w:rStyle w:val="ae"/>
        </w:rPr>
        <w:footnoteRef/>
      </w:r>
      <w:r>
        <w:t xml:space="preserve"> Зачёт или экзамен</w:t>
      </w:r>
    </w:p>
  </w:footnote>
  <w:footnote w:id="3">
    <w:p w:rsidR="000F2A1C" w:rsidRDefault="0043377D">
      <w:pPr>
        <w:spacing w:line="240" w:lineRule="auto"/>
        <w:ind w:left="0"/>
        <w:rPr>
          <w:sz w:val="20"/>
        </w:rPr>
      </w:pPr>
      <w:r>
        <w:rPr>
          <w:rStyle w:val="ae"/>
          <w:sz w:val="20"/>
        </w:rPr>
        <w:footnoteRef/>
      </w:r>
      <w:r>
        <w:rPr>
          <w:sz w:val="20"/>
        </w:rPr>
        <w:t xml:space="preserve"> Рекомендуется в этой графе указывать технологию и/или метод(ы) проведения оценочного мероприятия:</w:t>
      </w:r>
    </w:p>
    <w:p w:rsidR="000F2A1C" w:rsidRDefault="0043377D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rPr>
          <w:sz w:val="20"/>
        </w:rPr>
      </w:pPr>
      <w:r>
        <w:rPr>
          <w:sz w:val="20"/>
        </w:rPr>
        <w:t>ТА/ЗА – тест или задача с автоматизированной обработкой;</w:t>
      </w:r>
    </w:p>
    <w:p w:rsidR="000F2A1C" w:rsidRDefault="0043377D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rPr>
          <w:sz w:val="20"/>
        </w:rPr>
      </w:pPr>
      <w:r>
        <w:rPr>
          <w:sz w:val="20"/>
        </w:rPr>
        <w:t>ТР/ЗР – тест или задача с ручной проверкой;</w:t>
      </w:r>
    </w:p>
    <w:p w:rsidR="000F2A1C" w:rsidRDefault="0043377D">
      <w:pPr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709" w:firstLine="0"/>
        <w:rPr>
          <w:sz w:val="20"/>
        </w:rPr>
      </w:pPr>
      <w:r>
        <w:rPr>
          <w:sz w:val="20"/>
        </w:rPr>
        <w:t xml:space="preserve">ВР </w:t>
      </w:r>
      <w:proofErr w:type="gramStart"/>
      <w:r>
        <w:rPr>
          <w:sz w:val="20"/>
        </w:rPr>
        <w:t>-  выполненные</w:t>
      </w:r>
      <w:proofErr w:type="gramEnd"/>
      <w:r>
        <w:rPr>
          <w:sz w:val="20"/>
        </w:rPr>
        <w:t xml:space="preserve"> работы, изготовленные продукты и т.д.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164CFA2"/>
    <w:lvl w:ilvl="0" w:tplc="25CE9D5C">
      <w:start w:val="1"/>
      <w:numFmt w:val="bullet"/>
      <w:lvlText w:val=""/>
      <w:lvlJc w:val="left"/>
      <w:pPr>
        <w:tabs>
          <w:tab w:val="left" w:pos="432"/>
        </w:tabs>
        <w:ind w:left="432" w:hanging="432"/>
      </w:pPr>
      <w:rPr>
        <w:rFonts w:ascii="Symbol" w:hAnsi="Symbol"/>
      </w:rPr>
    </w:lvl>
    <w:lvl w:ilvl="1" w:tplc="6DE8D09C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A2FE68BA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2D0C9F52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97308D0A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542EFDE4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9A76322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48B0E812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A5D4555A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F98E52FA"/>
    <w:lvl w:ilvl="0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0E02290D"/>
    <w:multiLevelType w:val="hybridMultilevel"/>
    <w:tmpl w:val="D8B66CE6"/>
    <w:lvl w:ilvl="0" w:tplc="2A3FC40A">
      <w:start w:val="1"/>
      <w:numFmt w:val="decimal"/>
      <w:lvlText w:val="%1."/>
      <w:lvlJc w:val="left"/>
      <w:pPr>
        <w:ind w:left="720" w:hanging="354"/>
      </w:pPr>
    </w:lvl>
    <w:lvl w:ilvl="1" w:tplc="4AF80F47">
      <w:start w:val="1"/>
      <w:numFmt w:val="decimal"/>
      <w:lvlText w:val="%2."/>
      <w:lvlJc w:val="left"/>
      <w:pPr>
        <w:ind w:left="1440" w:hanging="354"/>
      </w:pPr>
    </w:lvl>
    <w:lvl w:ilvl="2" w:tplc="4572C2CB">
      <w:start w:val="1"/>
      <w:numFmt w:val="decimal"/>
      <w:lvlText w:val="%3."/>
      <w:lvlJc w:val="left"/>
      <w:pPr>
        <w:ind w:left="2160" w:hanging="354"/>
      </w:pPr>
    </w:lvl>
    <w:lvl w:ilvl="3" w:tplc="4E266614">
      <w:start w:val="1"/>
      <w:numFmt w:val="decimal"/>
      <w:lvlText w:val="%4."/>
      <w:lvlJc w:val="left"/>
      <w:pPr>
        <w:ind w:left="2880" w:hanging="354"/>
      </w:pPr>
    </w:lvl>
    <w:lvl w:ilvl="4" w:tplc="08B74164">
      <w:start w:val="1"/>
      <w:numFmt w:val="decimal"/>
      <w:lvlText w:val="%5."/>
      <w:lvlJc w:val="left"/>
      <w:pPr>
        <w:ind w:left="3600" w:hanging="354"/>
      </w:pPr>
    </w:lvl>
    <w:lvl w:ilvl="5" w:tplc="587CD89A">
      <w:start w:val="1"/>
      <w:numFmt w:val="decimal"/>
      <w:lvlText w:val="%6."/>
      <w:lvlJc w:val="left"/>
      <w:pPr>
        <w:ind w:left="4320" w:hanging="354"/>
      </w:pPr>
    </w:lvl>
    <w:lvl w:ilvl="6" w:tplc="3C576A03">
      <w:start w:val="1"/>
      <w:numFmt w:val="decimal"/>
      <w:lvlText w:val="%7."/>
      <w:lvlJc w:val="left"/>
      <w:pPr>
        <w:ind w:left="5040" w:hanging="354"/>
      </w:pPr>
    </w:lvl>
    <w:lvl w:ilvl="7" w:tplc="6FFD418E">
      <w:start w:val="1"/>
      <w:numFmt w:val="decimal"/>
      <w:lvlText w:val="%8."/>
      <w:lvlJc w:val="left"/>
      <w:pPr>
        <w:ind w:left="5760" w:hanging="354"/>
      </w:pPr>
    </w:lvl>
    <w:lvl w:ilvl="8" w:tplc="49278398">
      <w:start w:val="1"/>
      <w:numFmt w:val="decimal"/>
      <w:lvlText w:val="%9."/>
      <w:lvlJc w:val="left"/>
      <w:pPr>
        <w:ind w:left="6480" w:hanging="354"/>
      </w:pPr>
    </w:lvl>
  </w:abstractNum>
  <w:abstractNum w:abstractNumId="3" w15:restartNumberingAfterBreak="0">
    <w:nsid w:val="0E405950"/>
    <w:multiLevelType w:val="hybridMultilevel"/>
    <w:tmpl w:val="A3E41522"/>
    <w:lvl w:ilvl="0" w:tplc="0AF23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AD0F52"/>
    <w:multiLevelType w:val="hybridMultilevel"/>
    <w:tmpl w:val="FDFC3190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06740AF"/>
    <w:multiLevelType w:val="hybridMultilevel"/>
    <w:tmpl w:val="F4167A58"/>
    <w:lvl w:ilvl="0" w:tplc="0AF23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814463"/>
    <w:multiLevelType w:val="hybridMultilevel"/>
    <w:tmpl w:val="1E98E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2A0660EF"/>
    <w:multiLevelType w:val="multilevel"/>
    <w:tmpl w:val="80D6EF88"/>
    <w:lvl w:ilvl="0">
      <w:start w:val="12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1050" w:hanging="525"/>
      </w:pPr>
    </w:lvl>
    <w:lvl w:ilvl="2">
      <w:start w:val="1"/>
      <w:numFmt w:val="decimal"/>
      <w:lvlText w:val="%1.%2.%3"/>
      <w:lvlJc w:val="left"/>
      <w:pPr>
        <w:ind w:left="1770" w:hanging="720"/>
      </w:pPr>
    </w:lvl>
    <w:lvl w:ilvl="3">
      <w:start w:val="1"/>
      <w:numFmt w:val="decimal"/>
      <w:lvlText w:val="%1.%2.%3.%4"/>
      <w:lvlJc w:val="left"/>
      <w:pPr>
        <w:ind w:left="2655" w:hanging="1080"/>
      </w:pPr>
    </w:lvl>
    <w:lvl w:ilvl="4">
      <w:start w:val="1"/>
      <w:numFmt w:val="decimal"/>
      <w:lvlText w:val="%1.%2.%3.%4.%5"/>
      <w:lvlJc w:val="left"/>
      <w:pPr>
        <w:ind w:left="3180" w:hanging="1080"/>
      </w:pPr>
    </w:lvl>
    <w:lvl w:ilvl="5">
      <w:start w:val="1"/>
      <w:numFmt w:val="decimal"/>
      <w:lvlText w:val="%1.%2.%3.%4.%5.%6"/>
      <w:lvlJc w:val="left"/>
      <w:pPr>
        <w:ind w:left="4065" w:hanging="1440"/>
      </w:pPr>
    </w:lvl>
    <w:lvl w:ilvl="6">
      <w:start w:val="1"/>
      <w:numFmt w:val="decimal"/>
      <w:lvlText w:val="%1.%2.%3.%4.%5.%6.%7"/>
      <w:lvlJc w:val="left"/>
      <w:pPr>
        <w:ind w:left="4590" w:hanging="1440"/>
      </w:pPr>
    </w:lvl>
    <w:lvl w:ilvl="7">
      <w:start w:val="1"/>
      <w:numFmt w:val="decimal"/>
      <w:lvlText w:val="%1.%2.%3.%4.%5.%6.%7.%8"/>
      <w:lvlJc w:val="left"/>
      <w:pPr>
        <w:ind w:left="5475" w:hanging="1800"/>
      </w:pPr>
    </w:lvl>
    <w:lvl w:ilvl="8">
      <w:start w:val="1"/>
      <w:numFmt w:val="decimal"/>
      <w:lvlText w:val="%1.%2.%3.%4.%5.%6.%7.%8.%9"/>
      <w:lvlJc w:val="left"/>
      <w:pPr>
        <w:ind w:left="6360" w:hanging="2160"/>
      </w:pPr>
    </w:lvl>
  </w:abstractNum>
  <w:abstractNum w:abstractNumId="8" w15:restartNumberingAfterBreak="0">
    <w:nsid w:val="2EFB7A94"/>
    <w:multiLevelType w:val="hybridMultilevel"/>
    <w:tmpl w:val="BEBCB19A"/>
    <w:lvl w:ilvl="0" w:tplc="2BF6BB6F">
      <w:start w:val="1"/>
      <w:numFmt w:val="decimal"/>
      <w:lvlText w:val="%1."/>
      <w:lvlJc w:val="left"/>
      <w:pPr>
        <w:ind w:left="720" w:hanging="360"/>
      </w:pPr>
    </w:lvl>
    <w:lvl w:ilvl="1" w:tplc="2A60C693">
      <w:start w:val="1"/>
      <w:numFmt w:val="decimal"/>
      <w:lvlText w:val="%2."/>
      <w:lvlJc w:val="left"/>
      <w:pPr>
        <w:ind w:left="1440" w:hanging="360"/>
      </w:pPr>
    </w:lvl>
    <w:lvl w:ilvl="2" w:tplc="2D33C030">
      <w:start w:val="1"/>
      <w:numFmt w:val="decimal"/>
      <w:lvlText w:val="%3."/>
      <w:lvlJc w:val="left"/>
      <w:pPr>
        <w:ind w:left="2160" w:hanging="360"/>
      </w:pPr>
    </w:lvl>
    <w:lvl w:ilvl="3" w:tplc="651E69EC">
      <w:start w:val="1"/>
      <w:numFmt w:val="decimal"/>
      <w:lvlText w:val="%4."/>
      <w:lvlJc w:val="left"/>
      <w:pPr>
        <w:ind w:left="2880" w:hanging="360"/>
      </w:pPr>
    </w:lvl>
    <w:lvl w:ilvl="4" w:tplc="31D6AF31">
      <w:start w:val="1"/>
      <w:numFmt w:val="decimal"/>
      <w:lvlText w:val="%5."/>
      <w:lvlJc w:val="left"/>
      <w:pPr>
        <w:ind w:left="3600" w:hanging="360"/>
      </w:pPr>
    </w:lvl>
    <w:lvl w:ilvl="5" w:tplc="4FE6C14E">
      <w:start w:val="1"/>
      <w:numFmt w:val="decimal"/>
      <w:lvlText w:val="%6."/>
      <w:lvlJc w:val="left"/>
      <w:pPr>
        <w:ind w:left="4320" w:hanging="360"/>
      </w:pPr>
    </w:lvl>
    <w:lvl w:ilvl="6" w:tplc="0670BF9C">
      <w:start w:val="1"/>
      <w:numFmt w:val="decimal"/>
      <w:lvlText w:val="%7."/>
      <w:lvlJc w:val="left"/>
      <w:pPr>
        <w:ind w:left="5040" w:hanging="360"/>
      </w:pPr>
    </w:lvl>
    <w:lvl w:ilvl="7" w:tplc="7FCADD4C">
      <w:start w:val="1"/>
      <w:numFmt w:val="decimal"/>
      <w:lvlText w:val="%8."/>
      <w:lvlJc w:val="left"/>
      <w:pPr>
        <w:ind w:left="5760" w:hanging="360"/>
      </w:pPr>
    </w:lvl>
    <w:lvl w:ilvl="8" w:tplc="6F7E48A4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44D1DCD"/>
    <w:multiLevelType w:val="hybridMultilevel"/>
    <w:tmpl w:val="BA8E7008"/>
    <w:lvl w:ilvl="0" w:tplc="60E807B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A656EB2"/>
    <w:multiLevelType w:val="hybridMultilevel"/>
    <w:tmpl w:val="5C3C0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20E8F"/>
    <w:multiLevelType w:val="hybridMultilevel"/>
    <w:tmpl w:val="59825314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41B0E40"/>
    <w:multiLevelType w:val="hybridMultilevel"/>
    <w:tmpl w:val="944CC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68D48E4"/>
    <w:multiLevelType w:val="hybridMultilevel"/>
    <w:tmpl w:val="ECEC9A9E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52AE6768"/>
    <w:multiLevelType w:val="hybridMultilevel"/>
    <w:tmpl w:val="0CEAD79A"/>
    <w:lvl w:ilvl="0" w:tplc="2A3FC40A">
      <w:start w:val="1"/>
      <w:numFmt w:val="decimal"/>
      <w:lvlText w:val="%1."/>
      <w:lvlJc w:val="left"/>
      <w:pPr>
        <w:ind w:left="720" w:hanging="354"/>
      </w:pPr>
    </w:lvl>
    <w:lvl w:ilvl="1" w:tplc="4AF80F47">
      <w:start w:val="1"/>
      <w:numFmt w:val="decimal"/>
      <w:lvlText w:val="%2."/>
      <w:lvlJc w:val="left"/>
      <w:pPr>
        <w:ind w:left="1440" w:hanging="354"/>
      </w:pPr>
    </w:lvl>
    <w:lvl w:ilvl="2" w:tplc="4572C2CB">
      <w:start w:val="1"/>
      <w:numFmt w:val="decimal"/>
      <w:lvlText w:val="%3."/>
      <w:lvlJc w:val="left"/>
      <w:pPr>
        <w:ind w:left="2160" w:hanging="354"/>
      </w:pPr>
    </w:lvl>
    <w:lvl w:ilvl="3" w:tplc="4E266614">
      <w:start w:val="1"/>
      <w:numFmt w:val="decimal"/>
      <w:lvlText w:val="%4."/>
      <w:lvlJc w:val="left"/>
      <w:pPr>
        <w:ind w:left="2880" w:hanging="354"/>
      </w:pPr>
    </w:lvl>
    <w:lvl w:ilvl="4" w:tplc="08B74164">
      <w:start w:val="1"/>
      <w:numFmt w:val="decimal"/>
      <w:lvlText w:val="%5."/>
      <w:lvlJc w:val="left"/>
      <w:pPr>
        <w:ind w:left="3600" w:hanging="354"/>
      </w:pPr>
    </w:lvl>
    <w:lvl w:ilvl="5" w:tplc="587CD89A">
      <w:start w:val="1"/>
      <w:numFmt w:val="decimal"/>
      <w:lvlText w:val="%6."/>
      <w:lvlJc w:val="left"/>
      <w:pPr>
        <w:ind w:left="4320" w:hanging="354"/>
      </w:pPr>
    </w:lvl>
    <w:lvl w:ilvl="6" w:tplc="3C576A03">
      <w:start w:val="1"/>
      <w:numFmt w:val="decimal"/>
      <w:lvlText w:val="%7."/>
      <w:lvlJc w:val="left"/>
      <w:pPr>
        <w:ind w:left="5040" w:hanging="354"/>
      </w:pPr>
    </w:lvl>
    <w:lvl w:ilvl="7" w:tplc="6FFD418E">
      <w:start w:val="1"/>
      <w:numFmt w:val="decimal"/>
      <w:lvlText w:val="%8."/>
      <w:lvlJc w:val="left"/>
      <w:pPr>
        <w:ind w:left="5760" w:hanging="354"/>
      </w:pPr>
    </w:lvl>
    <w:lvl w:ilvl="8" w:tplc="49278398">
      <w:start w:val="1"/>
      <w:numFmt w:val="decimal"/>
      <w:lvlText w:val="%9."/>
      <w:lvlJc w:val="left"/>
      <w:pPr>
        <w:ind w:left="6480" w:hanging="354"/>
      </w:pPr>
    </w:lvl>
  </w:abstractNum>
  <w:abstractNum w:abstractNumId="15" w15:restartNumberingAfterBreak="0">
    <w:nsid w:val="5BEF2393"/>
    <w:multiLevelType w:val="hybridMultilevel"/>
    <w:tmpl w:val="65865358"/>
    <w:lvl w:ilvl="0" w:tplc="BD62EF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83621"/>
    <w:multiLevelType w:val="multilevel"/>
    <w:tmpl w:val="5F6E80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2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 w15:restartNumberingAfterBreak="0">
    <w:nsid w:val="6227389C"/>
    <w:multiLevelType w:val="hybridMultilevel"/>
    <w:tmpl w:val="E2DEE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F0789"/>
    <w:multiLevelType w:val="hybridMultilevel"/>
    <w:tmpl w:val="FE4437E4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6422DEF"/>
    <w:multiLevelType w:val="multilevel"/>
    <w:tmpl w:val="1564E7C0"/>
    <w:lvl w:ilvl="0">
      <w:start w:val="10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677F4B3D"/>
    <w:multiLevelType w:val="hybridMultilevel"/>
    <w:tmpl w:val="52F0137C"/>
    <w:lvl w:ilvl="0" w:tplc="60E807B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68F374E6"/>
    <w:multiLevelType w:val="hybridMultilevel"/>
    <w:tmpl w:val="3A84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F6EE0"/>
    <w:multiLevelType w:val="hybridMultilevel"/>
    <w:tmpl w:val="67825B92"/>
    <w:lvl w:ilvl="0" w:tplc="60E807B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 w15:restartNumberingAfterBreak="0">
    <w:nsid w:val="76974506"/>
    <w:multiLevelType w:val="hybridMultilevel"/>
    <w:tmpl w:val="C784C46E"/>
    <w:lvl w:ilvl="0" w:tplc="0AF23EB2">
      <w:start w:val="5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573D4D"/>
    <w:multiLevelType w:val="multilevel"/>
    <w:tmpl w:val="59EE81A2"/>
    <w:lvl w:ilvl="0">
      <w:start w:val="9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u w:val="none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20"/>
  </w:num>
  <w:num w:numId="5">
    <w:abstractNumId w:val="22"/>
  </w:num>
  <w:num w:numId="6">
    <w:abstractNumId w:val="12"/>
  </w:num>
  <w:num w:numId="7">
    <w:abstractNumId w:val="10"/>
  </w:num>
  <w:num w:numId="8">
    <w:abstractNumId w:val="13"/>
  </w:num>
  <w:num w:numId="9">
    <w:abstractNumId w:val="18"/>
  </w:num>
  <w:num w:numId="10">
    <w:abstractNumId w:val="5"/>
  </w:num>
  <w:num w:numId="11">
    <w:abstractNumId w:val="0"/>
  </w:num>
  <w:num w:numId="12">
    <w:abstractNumId w:val="1"/>
  </w:num>
  <w:num w:numId="13">
    <w:abstractNumId w:val="4"/>
  </w:num>
  <w:num w:numId="14">
    <w:abstractNumId w:val="11"/>
  </w:num>
  <w:num w:numId="15">
    <w:abstractNumId w:val="15"/>
  </w:num>
  <w:num w:numId="16">
    <w:abstractNumId w:val="6"/>
  </w:num>
  <w:num w:numId="17">
    <w:abstractNumId w:val="23"/>
  </w:num>
  <w:num w:numId="18">
    <w:abstractNumId w:val="24"/>
  </w:num>
  <w:num w:numId="19">
    <w:abstractNumId w:val="19"/>
  </w:num>
  <w:num w:numId="20">
    <w:abstractNumId w:val="7"/>
  </w:num>
  <w:num w:numId="21">
    <w:abstractNumId w:val="3"/>
  </w:num>
  <w:num w:numId="22">
    <w:abstractNumId w:val="21"/>
  </w:num>
  <w:num w:numId="23">
    <w:abstractNumId w:val="8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A1C"/>
    <w:rsid w:val="000F2A1C"/>
    <w:rsid w:val="001123D7"/>
    <w:rsid w:val="001714F4"/>
    <w:rsid w:val="003D6C23"/>
    <w:rsid w:val="0043377D"/>
    <w:rsid w:val="00700AC3"/>
    <w:rsid w:val="00A21214"/>
    <w:rsid w:val="00A420BB"/>
    <w:rsid w:val="00D95AC6"/>
    <w:rsid w:val="00F560C7"/>
    <w:rsid w:val="00F5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361B4-681B-4BA7-AA1B-BCFBD64B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360" w:lineRule="auto"/>
      <w:ind w:left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widowControl w:val="0"/>
      <w:spacing w:before="240" w:after="12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00"/>
      <w:outlineLvl w:val="2"/>
    </w:pPr>
    <w:rPr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3"/>
    <w:link w:val="12"/>
    <w:qFormat/>
    <w:pPr>
      <w:keepLines w:val="0"/>
      <w:suppressAutoHyphens w:val="0"/>
      <w:spacing w:before="0"/>
      <w:ind w:left="0" w:firstLine="709"/>
    </w:pPr>
    <w:rPr>
      <w:color w:val="000000"/>
    </w:rPr>
  </w:style>
  <w:style w:type="paragraph" w:styleId="a3">
    <w:name w:val="List Paragraph"/>
    <w:basedOn w:val="a"/>
    <w:link w:val="a4"/>
    <w:qFormat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5">
    <w:name w:val="No Spacing"/>
    <w:qFormat/>
    <w:pPr>
      <w:spacing w:after="0" w:line="240" w:lineRule="auto"/>
    </w:pPr>
    <w:rPr>
      <w:sz w:val="26"/>
    </w:rPr>
  </w:style>
  <w:style w:type="paragraph" w:styleId="31">
    <w:name w:val="Body Text 3"/>
    <w:basedOn w:val="a"/>
    <w:link w:val="310"/>
    <w:semiHidden/>
    <w:pPr>
      <w:spacing w:after="120"/>
    </w:pPr>
    <w:rPr>
      <w:sz w:val="16"/>
    </w:rPr>
  </w:style>
  <w:style w:type="paragraph" w:styleId="a6">
    <w:name w:val="List"/>
    <w:basedOn w:val="a"/>
    <w:pPr>
      <w:suppressAutoHyphens w:val="0"/>
      <w:ind w:left="283" w:hanging="283"/>
    </w:pPr>
    <w:rPr>
      <w:rFonts w:ascii="Arial" w:hAnsi="Arial"/>
    </w:rPr>
  </w:style>
  <w:style w:type="paragraph" w:styleId="a7">
    <w:name w:val="footnote text"/>
    <w:basedOn w:val="a"/>
    <w:link w:val="a8"/>
    <w:rPr>
      <w:sz w:val="20"/>
    </w:rPr>
  </w:style>
  <w:style w:type="paragraph" w:customStyle="1" w:styleId="a9">
    <w:name w:val="Таблица мелкая"/>
    <w:basedOn w:val="a"/>
    <w:link w:val="aa"/>
    <w:qFormat/>
    <w:pPr>
      <w:shd w:val="clear" w:color="auto" w:fill="FFFFFF"/>
      <w:suppressAutoHyphens w:val="0"/>
      <w:spacing w:line="240" w:lineRule="auto"/>
      <w:ind w:left="0" w:firstLine="709"/>
    </w:pPr>
    <w:rPr>
      <w:sz w:val="20"/>
    </w:rPr>
  </w:style>
  <w:style w:type="paragraph" w:styleId="ab">
    <w:name w:val="Normal (Web)"/>
    <w:basedOn w:val="a"/>
    <w:semiHidden/>
    <w:pPr>
      <w:suppressAutoHyphens w:val="0"/>
      <w:spacing w:before="100" w:beforeAutospacing="1" w:after="100" w:afterAutospacing="1" w:line="240" w:lineRule="auto"/>
      <w:ind w:left="0"/>
    </w:pPr>
    <w:rPr>
      <w:sz w:val="24"/>
    </w:rPr>
  </w:style>
  <w:style w:type="character" w:styleId="ac">
    <w:name w:val="line number"/>
    <w:basedOn w:val="a0"/>
    <w:semiHidden/>
  </w:style>
  <w:style w:type="character" w:styleId="ad">
    <w:name w:val="Hyperlink"/>
    <w:basedOn w:val="a0"/>
    <w:rPr>
      <w:color w:val="0000FF"/>
      <w:u w:val="single"/>
    </w:rPr>
  </w:style>
  <w:style w:type="character" w:customStyle="1" w:styleId="10">
    <w:name w:val="Заголовок 1 Знак"/>
    <w:link w:val="1"/>
    <w:rPr>
      <w:b/>
    </w:rPr>
  </w:style>
  <w:style w:type="character" w:customStyle="1" w:styleId="20">
    <w:name w:val="Заголовок 2 Знак"/>
    <w:basedOn w:val="a0"/>
    <w:link w:val="2"/>
    <w:rPr>
      <w:b/>
    </w:rPr>
  </w:style>
  <w:style w:type="character" w:customStyle="1" w:styleId="12">
    <w:name w:val="Стиль1 Знак"/>
    <w:link w:val="11"/>
    <w:rPr>
      <w:rFonts w:ascii="Times New Roman" w:hAnsi="Times New Roman"/>
      <w:color w:val="000000"/>
    </w:rPr>
  </w:style>
  <w:style w:type="character" w:customStyle="1" w:styleId="30">
    <w:name w:val="Заголовок 3 Знак"/>
    <w:basedOn w:val="a0"/>
    <w:link w:val="3"/>
    <w:semiHidden/>
    <w:rPr>
      <w:b/>
      <w:color w:val="4F81BD"/>
    </w:rPr>
  </w:style>
  <w:style w:type="character" w:customStyle="1" w:styleId="a4">
    <w:name w:val="Абзац списка Знак"/>
    <w:link w:val="a3"/>
    <w:rPr>
      <w:rFonts w:ascii="Calibri" w:hAnsi="Calibri"/>
    </w:rPr>
  </w:style>
  <w:style w:type="character" w:customStyle="1" w:styleId="32">
    <w:name w:val="Основной текст 3 Знак"/>
    <w:basedOn w:val="a0"/>
    <w:semiHidden/>
    <w:rPr>
      <w:rFonts w:ascii="Times New Roman" w:hAnsi="Times New Roman"/>
      <w:sz w:val="16"/>
    </w:rPr>
  </w:style>
  <w:style w:type="character" w:customStyle="1" w:styleId="310">
    <w:name w:val="Основной текст 3 Знак1"/>
    <w:link w:val="31"/>
    <w:semiHidden/>
    <w:rPr>
      <w:sz w:val="16"/>
    </w:rPr>
  </w:style>
  <w:style w:type="character" w:customStyle="1" w:styleId="a8">
    <w:name w:val="Текст сноски Знак"/>
    <w:basedOn w:val="a0"/>
    <w:link w:val="a7"/>
    <w:semiHidden/>
    <w:rPr>
      <w:sz w:val="20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HTML">
    <w:name w:val="HTML Acronym"/>
    <w:basedOn w:val="a0"/>
  </w:style>
  <w:style w:type="character" w:customStyle="1" w:styleId="aa">
    <w:name w:val="Таблица мелкая Знак"/>
    <w:link w:val="a9"/>
    <w:rPr>
      <w:sz w:val="20"/>
    </w:rPr>
  </w:style>
  <w:style w:type="table" w:styleId="13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39"/>
    <w:rsid w:val="00F57AF3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rossica.com/book.html?currBookId=83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24383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3049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19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румц</dc:creator>
  <cp:lastModifiedBy>Андрей Степаненко</cp:lastModifiedBy>
  <cp:revision>7</cp:revision>
  <dcterms:created xsi:type="dcterms:W3CDTF">2020-06-02T08:23:00Z</dcterms:created>
  <dcterms:modified xsi:type="dcterms:W3CDTF">2021-01-20T14:06:00Z</dcterms:modified>
</cp:coreProperties>
</file>