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4A5" w:rsidRDefault="009774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90C8CCB" wp14:editId="471746BA">
            <wp:extent cx="6150782" cy="92858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740" cy="929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059" w:rsidRDefault="001E4776" w:rsidP="00DF04CD">
      <w:pPr>
        <w:pStyle w:val="a4"/>
        <w:spacing w:before="120" w:after="0" w:line="360" w:lineRule="auto"/>
        <w:ind w:left="567"/>
        <w:jc w:val="center"/>
        <w:rPr>
          <w:rFonts w:ascii="Times New Roman" w:hAnsi="Times New Roman" w:cs="Times New Roman"/>
          <w:b/>
          <w:szCs w:val="28"/>
        </w:rPr>
      </w:pPr>
      <w:bookmarkStart w:id="0" w:name="_Toc11708085"/>
      <w:bookmarkStart w:id="1" w:name="_GoBack"/>
      <w:bookmarkEnd w:id="1"/>
      <w:r>
        <w:rPr>
          <w:rFonts w:ascii="Times New Roman" w:hAnsi="Times New Roman" w:cs="Times New Roman"/>
          <w:b/>
          <w:szCs w:val="28"/>
        </w:rPr>
        <w:lastRenderedPageBreak/>
        <w:t>ОПИСАНИЕПРОГРАММЫ ДПО</w:t>
      </w:r>
    </w:p>
    <w:p w:rsidR="00DF04CD" w:rsidRPr="005F5059" w:rsidRDefault="00DF04CD" w:rsidP="00DF04CD">
      <w:pPr>
        <w:pStyle w:val="a4"/>
        <w:spacing w:before="120" w:after="0" w:line="360" w:lineRule="auto"/>
        <w:ind w:left="567"/>
        <w:jc w:val="center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:rsidR="005F5059" w:rsidRPr="005F5059" w:rsidRDefault="001E4776" w:rsidP="00DF04CD">
      <w:pPr>
        <w:pStyle w:val="a4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Название программы</w:t>
      </w:r>
      <w:r w:rsidR="005F5059" w:rsidRPr="005F5059">
        <w:rPr>
          <w:rFonts w:ascii="Times New Roman" w:hAnsi="Times New Roman" w:cs="Times New Roman"/>
          <w:b/>
          <w:szCs w:val="28"/>
        </w:rPr>
        <w:t xml:space="preserve">: </w:t>
      </w:r>
      <w:r w:rsidR="005F5059" w:rsidRPr="005F5059">
        <w:rPr>
          <w:rFonts w:ascii="Times New Roman" w:hAnsi="Times New Roman" w:cs="Times New Roman"/>
          <w:szCs w:val="28"/>
        </w:rPr>
        <w:t>Принципы ведения электронного бизнеса</w:t>
      </w:r>
      <w:r w:rsidR="005F5059" w:rsidRPr="005F5059">
        <w:rPr>
          <w:rFonts w:ascii="Times New Roman" w:hAnsi="Times New Roman" w:cs="Times New Roman"/>
          <w:color w:val="000000"/>
          <w:szCs w:val="28"/>
        </w:rPr>
        <w:t>.</w:t>
      </w:r>
    </w:p>
    <w:p w:rsidR="005F5059" w:rsidRPr="005F5059" w:rsidRDefault="005F5059" w:rsidP="00DF04CD">
      <w:pPr>
        <w:pStyle w:val="a4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b/>
          <w:szCs w:val="28"/>
        </w:rPr>
        <w:t>Категория слушателей:</w:t>
      </w:r>
      <w:r w:rsidRPr="005F5059">
        <w:rPr>
          <w:rFonts w:ascii="Times New Roman" w:hAnsi="Times New Roman" w:cs="Times New Roman"/>
          <w:szCs w:val="28"/>
        </w:rPr>
        <w:t xml:space="preserve"> </w:t>
      </w:r>
      <w:bookmarkStart w:id="2" w:name="_Toc498208229"/>
      <w:bookmarkStart w:id="3" w:name="_Toc400548064"/>
      <w:bookmarkStart w:id="4" w:name="_Toc398898452"/>
      <w:r w:rsidRPr="005F5059">
        <w:rPr>
          <w:rFonts w:ascii="Times New Roman" w:hAnsi="Times New Roman" w:cs="Times New Roman"/>
          <w:szCs w:val="28"/>
        </w:rPr>
        <w:t>Лица, имеющие среднее профессиональное и (или) высшее образование; лица, получающие среднее профессиональ</w:t>
      </w:r>
      <w:r w:rsidR="00D379F4">
        <w:rPr>
          <w:rFonts w:ascii="Times New Roman" w:hAnsi="Times New Roman" w:cs="Times New Roman"/>
          <w:szCs w:val="28"/>
        </w:rPr>
        <w:t>ное и (или) высшее образование</w:t>
      </w:r>
      <w:r w:rsidRPr="005F5059">
        <w:rPr>
          <w:rFonts w:ascii="Times New Roman" w:hAnsi="Times New Roman" w:cs="Times New Roman"/>
          <w:szCs w:val="28"/>
        </w:rPr>
        <w:t>.</w:t>
      </w:r>
    </w:p>
    <w:p w:rsidR="005F5059" w:rsidRPr="005F5059" w:rsidRDefault="005F5059" w:rsidP="00DF04CD">
      <w:pPr>
        <w:pStyle w:val="a4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b/>
          <w:szCs w:val="28"/>
        </w:rPr>
        <w:t xml:space="preserve">Цель освоение </w:t>
      </w:r>
      <w:r w:rsidR="001E4776">
        <w:rPr>
          <w:rFonts w:ascii="Times New Roman" w:hAnsi="Times New Roman" w:cs="Times New Roman"/>
          <w:b/>
          <w:szCs w:val="28"/>
        </w:rPr>
        <w:t>программы</w:t>
      </w:r>
      <w:r w:rsidR="00EB09EE" w:rsidRPr="005F5059">
        <w:rPr>
          <w:rFonts w:ascii="Times New Roman" w:hAnsi="Times New Roman" w:cs="Times New Roman"/>
          <w:b/>
          <w:szCs w:val="28"/>
        </w:rPr>
        <w:t>:</w:t>
      </w:r>
      <w:r w:rsidR="00EB09EE" w:rsidRPr="005F5059">
        <w:rPr>
          <w:rFonts w:ascii="Times New Roman" w:hAnsi="Times New Roman" w:cs="Times New Roman"/>
          <w:szCs w:val="28"/>
        </w:rPr>
        <w:t xml:space="preserve"> совершенствование</w:t>
      </w:r>
      <w:r w:rsidRPr="005F5059">
        <w:rPr>
          <w:rFonts w:ascii="Times New Roman" w:hAnsi="Times New Roman" w:cs="Times New Roman"/>
          <w:szCs w:val="28"/>
        </w:rPr>
        <w:t xml:space="preserve"> у слушателей компетенций и приобретение ими новых компетенций в </w:t>
      </w:r>
      <w:r w:rsidR="00EB09EE" w:rsidRPr="005F5059">
        <w:rPr>
          <w:rFonts w:ascii="Times New Roman" w:hAnsi="Times New Roman" w:cs="Times New Roman"/>
          <w:szCs w:val="28"/>
        </w:rPr>
        <w:t>сфере электронного</w:t>
      </w:r>
      <w:r w:rsidRPr="005F5059">
        <w:rPr>
          <w:rFonts w:ascii="Times New Roman" w:hAnsi="Times New Roman" w:cs="Times New Roman"/>
          <w:szCs w:val="28"/>
        </w:rPr>
        <w:t xml:space="preserve"> бизнеса, форм Интернет-предпринимательства, необходимых для квалифицированной разработки требований к проектированию и разработке Интернет-магазинов, виртуальных предприятий.</w:t>
      </w:r>
    </w:p>
    <w:p w:rsidR="005F5059" w:rsidRPr="005F5059" w:rsidRDefault="005F5059" w:rsidP="00DF04CD">
      <w:pPr>
        <w:pStyle w:val="a4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b/>
          <w:szCs w:val="28"/>
        </w:rPr>
        <w:t>Форма обучения</w:t>
      </w:r>
      <w:bookmarkEnd w:id="2"/>
      <w:bookmarkEnd w:id="3"/>
      <w:bookmarkEnd w:id="4"/>
      <w:r w:rsidRPr="005F5059">
        <w:rPr>
          <w:rFonts w:ascii="Times New Roman" w:hAnsi="Times New Roman" w:cs="Times New Roman"/>
          <w:b/>
          <w:szCs w:val="28"/>
        </w:rPr>
        <w:t>:</w:t>
      </w:r>
      <w:r w:rsidRPr="005F5059">
        <w:rPr>
          <w:rFonts w:ascii="Times New Roman" w:hAnsi="Times New Roman" w:cs="Times New Roman"/>
          <w:szCs w:val="28"/>
        </w:rPr>
        <w:t xml:space="preserve"> </w:t>
      </w:r>
      <w:r w:rsidRPr="005F5059">
        <w:rPr>
          <w:rFonts w:ascii="Times New Roman" w:hAnsi="Times New Roman" w:cs="Times New Roman"/>
          <w:color w:val="000000"/>
          <w:szCs w:val="28"/>
        </w:rPr>
        <w:t>Очно-заочная</w:t>
      </w:r>
      <w:r w:rsidRPr="005F5059">
        <w:rPr>
          <w:rFonts w:ascii="Times New Roman" w:hAnsi="Times New Roman" w:cs="Times New Roman"/>
          <w:szCs w:val="28"/>
        </w:rPr>
        <w:t xml:space="preserve">  с применением дистанционных образовательных технологий 24 часа.</w:t>
      </w:r>
    </w:p>
    <w:p w:rsidR="005F5059" w:rsidRPr="005F5059" w:rsidRDefault="005F5059" w:rsidP="00DF04CD">
      <w:pPr>
        <w:pStyle w:val="a4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bookmarkStart w:id="5" w:name="_Hlk44021853"/>
      <w:r w:rsidRPr="005F5059">
        <w:rPr>
          <w:rFonts w:ascii="Times New Roman" w:hAnsi="Times New Roman" w:cs="Times New Roman"/>
          <w:b/>
          <w:szCs w:val="28"/>
        </w:rPr>
        <w:t xml:space="preserve">Освоение </w:t>
      </w:r>
      <w:bookmarkEnd w:id="0"/>
      <w:r w:rsidR="001E4776">
        <w:rPr>
          <w:rFonts w:ascii="Times New Roman" w:hAnsi="Times New Roman" w:cs="Times New Roman"/>
          <w:b/>
          <w:szCs w:val="28"/>
        </w:rPr>
        <w:t>программы</w:t>
      </w:r>
      <w:r w:rsidRPr="005F5059">
        <w:rPr>
          <w:rFonts w:ascii="Times New Roman" w:hAnsi="Times New Roman" w:cs="Times New Roman"/>
          <w:b/>
          <w:szCs w:val="28"/>
        </w:rPr>
        <w:t xml:space="preserve"> предполагает достижение следующего(щих) уровня(ней) квалификации </w:t>
      </w:r>
      <w:bookmarkStart w:id="6" w:name="_Hlk44021823"/>
      <w:r w:rsidRPr="005F5059">
        <w:rPr>
          <w:rFonts w:ascii="Times New Roman" w:hAnsi="Times New Roman" w:cs="Times New Roman"/>
          <w:szCs w:val="28"/>
        </w:rPr>
        <w:t>в соответствии с профессиональным стандартом (профессиональными стандартами) «Менеджер по информационным технологиям», утвержденного Министерством труда и социальной защиты Российской Федерации от 13 октября 2014 г № 716 н и требованиями заказчика.</w:t>
      </w:r>
      <w:bookmarkStart w:id="7" w:name="_Toc11708086"/>
    </w:p>
    <w:bookmarkEnd w:id="5"/>
    <w:bookmarkEnd w:id="6"/>
    <w:p w:rsidR="005F5059" w:rsidRPr="005F5059" w:rsidRDefault="005F5059" w:rsidP="00DF04CD">
      <w:pPr>
        <w:pStyle w:val="a4"/>
        <w:numPr>
          <w:ilvl w:val="0"/>
          <w:numId w:val="1"/>
        </w:numPr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b/>
          <w:szCs w:val="28"/>
        </w:rPr>
        <w:t xml:space="preserve">Образовательные результаты: </w:t>
      </w:r>
      <w:r w:rsidRPr="005F505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профессиональной компетенцией,</w:t>
      </w:r>
      <w:r w:rsidRPr="005F5059">
        <w:rPr>
          <w:rFonts w:ascii="Times New Roman" w:hAnsi="Times New Roman" w:cs="Times New Roman"/>
          <w:i/>
          <w:szCs w:val="28"/>
        </w:rPr>
        <w:t xml:space="preserve"> </w:t>
      </w:r>
      <w:r w:rsidRPr="005F5059">
        <w:rPr>
          <w:rFonts w:ascii="Times New Roman" w:hAnsi="Times New Roman" w:cs="Times New Roman"/>
          <w:szCs w:val="28"/>
        </w:rPr>
        <w:t>владет</w:t>
      </w:r>
      <w:r w:rsidRPr="005F5059">
        <w:rPr>
          <w:rFonts w:ascii="Times New Roman" w:hAnsi="Times New Roman" w:cs="Times New Roman"/>
          <w:szCs w:val="28"/>
          <w:shd w:val="clear" w:color="auto" w:fill="FFFFFF"/>
        </w:rPr>
        <w:t xml:space="preserve">ь </w:t>
      </w:r>
      <w:r w:rsidRPr="005F5059">
        <w:rPr>
          <w:rFonts w:ascii="Times New Roman" w:hAnsi="Times New Roman" w:cs="Times New Roman"/>
          <w:szCs w:val="28"/>
        </w:rPr>
        <w:t xml:space="preserve"> теоретическими знаниями и практическими навыками в области эффективного применения принципов ведения электронного бизнеса в образовательной и коммерческой видах деятельности.</w:t>
      </w:r>
    </w:p>
    <w:p w:rsidR="005F5059" w:rsidRPr="005F5059" w:rsidRDefault="005F5059" w:rsidP="00DF04CD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b/>
          <w:szCs w:val="28"/>
        </w:rPr>
        <w:t>Результаты обучения:</w:t>
      </w:r>
      <w:bookmarkEnd w:id="7"/>
    </w:p>
    <w:p w:rsidR="005F5059" w:rsidRPr="005F5059" w:rsidRDefault="001E4776" w:rsidP="00DF04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="005F5059" w:rsidRPr="005F5059">
        <w:rPr>
          <w:rFonts w:ascii="Times New Roman" w:hAnsi="Times New Roman" w:cs="Times New Roman"/>
          <w:sz w:val="28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:rsidR="004A4DC2" w:rsidRDefault="004A4DC2" w:rsidP="00DF04C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4DC2" w:rsidRDefault="004A4DC2" w:rsidP="00DF04C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5059" w:rsidRPr="005F5059" w:rsidRDefault="005F5059" w:rsidP="0069514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F505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F5059" w:rsidRDefault="005F5059" w:rsidP="00DF04C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F04CD">
        <w:rPr>
          <w:rFonts w:ascii="Times New Roman" w:hAnsi="Times New Roman" w:cs="Times New Roman"/>
          <w:szCs w:val="28"/>
        </w:rPr>
        <w:t>основные понятия, процессы, характеристики и виды электронного бизнеса; модели построения взаимодействий в электронном бизнесе; этапы и методы развития электронного бизнеса.</w:t>
      </w:r>
    </w:p>
    <w:p w:rsidR="00DF04CD" w:rsidRPr="00DF04CD" w:rsidRDefault="00DF04CD" w:rsidP="00DF04CD">
      <w:pPr>
        <w:pStyle w:val="a4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5F5059" w:rsidRPr="005F5059" w:rsidRDefault="005F5059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    </w:t>
      </w:r>
      <w:r w:rsidRPr="005F5059">
        <w:rPr>
          <w:rFonts w:ascii="Times New Roman" w:hAnsi="Times New Roman" w:cs="Times New Roman"/>
          <w:b/>
          <w:sz w:val="28"/>
          <w:szCs w:val="28"/>
        </w:rPr>
        <w:t xml:space="preserve">   уметь: </w:t>
      </w:r>
    </w:p>
    <w:p w:rsidR="005F5059" w:rsidRDefault="005F5059" w:rsidP="00DF04C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F04CD">
        <w:rPr>
          <w:rFonts w:ascii="Times New Roman" w:hAnsi="Times New Roman" w:cs="Times New Roman"/>
          <w:szCs w:val="28"/>
        </w:rPr>
        <w:t>анализировать возможности применения моделей электронного бизнеса на предприятии; определять параметры необходимой информации и источники ее получения; определять условия, влияющие на эффективность решения об использовании методов электронного бизнеса; определять формы и инструменты развития организации в рамках электронного бизнеса; прогнозировать модели поведения организации; описывать бизнес-модель Интернет-представительства; проектировать архитектуру виртуального предприятия.</w:t>
      </w:r>
    </w:p>
    <w:p w:rsidR="00DF04CD" w:rsidRPr="00DF04CD" w:rsidRDefault="00DF04CD" w:rsidP="00DF04CD">
      <w:pPr>
        <w:pStyle w:val="a4"/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5F5059" w:rsidRPr="005F5059" w:rsidRDefault="005F5059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    </w:t>
      </w:r>
      <w:r w:rsidRPr="005F5059">
        <w:rPr>
          <w:rFonts w:ascii="Times New Roman" w:hAnsi="Times New Roman" w:cs="Times New Roman"/>
          <w:b/>
          <w:sz w:val="28"/>
          <w:szCs w:val="28"/>
        </w:rPr>
        <w:t xml:space="preserve">     владеть:</w:t>
      </w:r>
    </w:p>
    <w:p w:rsidR="005F5059" w:rsidRPr="00DF04CD" w:rsidRDefault="005F5059" w:rsidP="00DF04C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DF04CD">
        <w:rPr>
          <w:rFonts w:ascii="Times New Roman" w:hAnsi="Times New Roman" w:cs="Times New Roman"/>
          <w:szCs w:val="28"/>
        </w:rPr>
        <w:t>постановкой цели для позиционирования в сети Интернет электронного бизнеса; средствами планирования и организации электронного бизнеса; приемами эффективного управления электронным бизнесом; инструментами анализа информации и принятия решений.</w:t>
      </w: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F4" w:rsidRDefault="00D379F4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F4" w:rsidRDefault="00D379F4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CD" w:rsidRPr="005F5059" w:rsidRDefault="00DF04CD" w:rsidP="00695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059" w:rsidRPr="005F5059" w:rsidRDefault="004A4DC2" w:rsidP="004A4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F5059" w:rsidRPr="005F505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4"/>
        <w:gridCol w:w="575"/>
        <w:gridCol w:w="1135"/>
        <w:gridCol w:w="1127"/>
        <w:gridCol w:w="563"/>
        <w:gridCol w:w="856"/>
        <w:gridCol w:w="716"/>
        <w:gridCol w:w="1553"/>
      </w:tblGrid>
      <w:tr w:rsidR="005F5059" w:rsidRPr="005F5059" w:rsidTr="00DF04CD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Всего, час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Дистанционные</w:t>
            </w:r>
          </w:p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СРС, час.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59" w:rsidRPr="005F5059" w:rsidRDefault="005F5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Промежу-</w:t>
            </w:r>
          </w:p>
          <w:p w:rsidR="005F5059" w:rsidRPr="005F5059" w:rsidRDefault="005F5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точная</w:t>
            </w:r>
          </w:p>
          <w:p w:rsidR="005F5059" w:rsidRPr="005F5059" w:rsidRDefault="005F50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аттестация, час </w:t>
            </w:r>
          </w:p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59" w:rsidRPr="005F5059" w:rsidTr="00DF04CD">
        <w:trPr>
          <w:trHeight w:val="6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59" w:rsidRPr="005F5059" w:rsidTr="00DF04CD">
        <w:trPr>
          <w:cantSplit/>
          <w:trHeight w:val="19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059" w:rsidRPr="005F5059" w:rsidRDefault="005F5059">
            <w:pPr>
              <w:suppressAutoHyphens/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Лабораторно-практические  занятия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59" w:rsidRPr="005F5059" w:rsidTr="00DF04CD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Введение. Электронный бизнес: определения, подходы, решения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Анализ поведения потребителя в цифровой среде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Модели электронного бизнеса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регулирование. Платежные системы: вид, функции, структура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Виртуальные предприятия и тенденции их развития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Электронное правительство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C2" w:rsidRDefault="004A4DC2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5059" w:rsidRPr="005F5059" w:rsidRDefault="005F5059" w:rsidP="004A4D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F5059" w:rsidRPr="005F5059" w:rsidTr="00DF04CD">
        <w:trPr>
          <w:cantSplit/>
          <w:trHeight w:val="3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DC2" w:rsidRPr="004A4DC2" w:rsidRDefault="004A4DC2" w:rsidP="004A4DC2">
      <w:pPr>
        <w:spacing w:before="120" w:after="0" w:line="360" w:lineRule="auto"/>
        <w:ind w:left="709"/>
        <w:jc w:val="center"/>
        <w:rPr>
          <w:rFonts w:ascii="Times New Roman" w:hAnsi="Times New Roman" w:cs="Times New Roman"/>
          <w:b/>
          <w:szCs w:val="28"/>
        </w:rPr>
      </w:pPr>
    </w:p>
    <w:p w:rsidR="005F5059" w:rsidRPr="004A4DC2" w:rsidRDefault="004A4DC2" w:rsidP="004A4DC2">
      <w:pPr>
        <w:spacing w:before="120"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F5059" w:rsidRPr="004A4DC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99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6"/>
        <w:gridCol w:w="1652"/>
        <w:gridCol w:w="2416"/>
        <w:gridCol w:w="2126"/>
        <w:gridCol w:w="6"/>
      </w:tblGrid>
      <w:tr w:rsidR="004A4DC2" w:rsidRPr="005F5059" w:rsidTr="004A4DC2">
        <w:trPr>
          <w:trHeight w:val="322"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DC2" w:rsidRPr="005F5059" w:rsidRDefault="004A4DC2">
            <w:pPr>
              <w:pStyle w:val="a4"/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F5059">
              <w:rPr>
                <w:rFonts w:ascii="Times New Roman" w:hAnsi="Times New Roman" w:cs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4A4DC2" w:rsidRPr="005F5059" w:rsidRDefault="004A4DC2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4DC2" w:rsidRPr="005F5059" w:rsidRDefault="004A4DC2">
            <w:pPr>
              <w:pStyle w:val="a4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F5059">
              <w:rPr>
                <w:rFonts w:ascii="Times New Roman" w:hAnsi="Times New Roman" w:cs="Times New Roman"/>
                <w:b/>
                <w:szCs w:val="28"/>
              </w:rPr>
              <w:t>Объем  нагрузки, ч.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</w:tcPr>
          <w:p w:rsidR="004A4DC2" w:rsidRPr="005F5059" w:rsidRDefault="004A4DC2" w:rsidP="004A4DC2">
            <w:pPr>
              <w:pStyle w:val="a4"/>
              <w:tabs>
                <w:tab w:val="left" w:pos="17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4DC2" w:rsidRPr="005F5059" w:rsidRDefault="004A4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DC2" w:rsidRPr="005F5059" w:rsidTr="004A4DC2">
        <w:trPr>
          <w:gridAfter w:val="1"/>
          <w:wAfter w:w="6" w:type="dxa"/>
          <w:cantSplit/>
          <w:trHeight w:val="1312"/>
        </w:trPr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DC2" w:rsidRPr="005F5059" w:rsidRDefault="004A4D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A4DC2" w:rsidRPr="005F5059" w:rsidRDefault="004A4D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4DC2" w:rsidRPr="005F5059" w:rsidRDefault="004A4DC2">
            <w:pPr>
              <w:pStyle w:val="a4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A4DC2" w:rsidRPr="005F5059" w:rsidRDefault="004A4DC2">
            <w:pPr>
              <w:pStyle w:val="a4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Введение. Электронный бизнес: определения, подходы, решения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Анализ поведения потребителя в цифровой среде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Модели электронного бизнеса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регулирование. Платежные системы: вид, функции, структура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Виртуальные предприятия и тенденции их развития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Электронное правительство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5F5059" w:rsidRPr="005F5059" w:rsidTr="004A4DC2">
        <w:trPr>
          <w:gridAfter w:val="1"/>
          <w:wAfter w:w="6" w:type="dxa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>
            <w:pPr>
              <w:suppressAutoHyphens/>
              <w:spacing w:line="240" w:lineRule="auto"/>
              <w:ind w:left="24" w:right="106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5F5059" w:rsidRPr="005F5059" w:rsidRDefault="005F5059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505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5F5059" w:rsidRPr="005F5059" w:rsidRDefault="005F5059" w:rsidP="005F5059">
      <w:pPr>
        <w:tabs>
          <w:tab w:val="center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F5059" w:rsidRPr="005F5059" w:rsidRDefault="005F5059" w:rsidP="005F5059">
      <w:pPr>
        <w:tabs>
          <w:tab w:val="center" w:pos="993"/>
        </w:tabs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5059">
        <w:rPr>
          <w:rFonts w:ascii="Times New Roman" w:hAnsi="Times New Roman" w:cs="Times New Roman"/>
          <w:b/>
          <w:sz w:val="28"/>
          <w:szCs w:val="28"/>
        </w:rPr>
        <w:t>10. Организационно–педагогические условия</w:t>
      </w:r>
    </w:p>
    <w:p w:rsidR="005F5059" w:rsidRPr="005F5059" w:rsidRDefault="005F5059" w:rsidP="005F5059">
      <w:pPr>
        <w:keepNext/>
        <w:widowControl w:val="0"/>
        <w:spacing w:before="120"/>
        <w:ind w:firstLine="709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F5059">
        <w:rPr>
          <w:rFonts w:ascii="Times New Roman" w:hAnsi="Times New Roman" w:cs="Times New Roman"/>
          <w:i/>
          <w:sz w:val="28"/>
          <w:szCs w:val="28"/>
        </w:rPr>
        <w:t>10.1 Материально-техни</w:t>
      </w:r>
      <w:r w:rsidR="001E4776">
        <w:rPr>
          <w:rFonts w:ascii="Times New Roman" w:hAnsi="Times New Roman" w:cs="Times New Roman"/>
          <w:i/>
          <w:sz w:val="28"/>
          <w:szCs w:val="28"/>
        </w:rPr>
        <w:t>ческие условия реализации прораммы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6895"/>
      </w:tblGrid>
      <w:tr w:rsidR="005F5059" w:rsidRPr="005F5059" w:rsidTr="00DF04C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>
            <w:pPr>
              <w:suppressAutoHyphens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5F5059" w:rsidRPr="005F5059" w:rsidTr="00DF04C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 w:rsidP="00DF04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59" w:rsidRPr="005F5059" w:rsidRDefault="005F5059" w:rsidP="00C703D4">
            <w:pPr>
              <w:suppressAutoHyphens/>
              <w:spacing w:after="0"/>
              <w:ind w:lef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Учебная аудитория, вместимостью не более 25 человек, оснащенная современным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мультимедийным оборудованием. Подобная аудитория состоит из единой системой управления, оснащенная </w:t>
            </w:r>
            <w:r w:rsidRPr="005F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5F5059" w:rsidRPr="005F5059" w:rsidTr="00DF04C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 w:rsidP="00DF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5F5059" w:rsidRPr="005F5059" w:rsidRDefault="005F5059" w:rsidP="00DF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</w:t>
            </w:r>
          </w:p>
          <w:p w:rsidR="005F5059" w:rsidRPr="005F5059" w:rsidRDefault="005F5059" w:rsidP="00DF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на основе дистанционных</w:t>
            </w:r>
          </w:p>
          <w:p w:rsidR="005F5059" w:rsidRPr="005F5059" w:rsidRDefault="005F5059" w:rsidP="00DF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5F5059" w:rsidRPr="005F5059" w:rsidRDefault="005F5059" w:rsidP="00DF0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технологий или в рамках</w:t>
            </w:r>
          </w:p>
          <w:p w:rsidR="005F5059" w:rsidRPr="005F5059" w:rsidRDefault="005F5059" w:rsidP="00DF04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смешанного обучения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Аудитории оборудованы мультимедийной техникой,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ноутбуками для просмотра видео, презентаций.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Для организации обучения используются: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 скоростной канал подключения к сети Интернет;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 бесплатный WiFi для слушателей;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 сайт колледжа с хостингом на собственном сервере;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-система дистанционного обучения (Moodle),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позволяющая создавать курсы с контентом в виде текстов,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файлов, презентаций, опросных листов, формой обратной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связи, что позволяет создавать промежуточные и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итоговые тесты в конце каждого модуля.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Дистанционное изучение программы предполагает</w:t>
            </w:r>
          </w:p>
          <w:p w:rsidR="005F5059" w:rsidRPr="005F5059" w:rsidRDefault="005F5059" w:rsidP="00116C1B">
            <w:pPr>
              <w:autoSpaceDE w:val="0"/>
              <w:autoSpaceDN w:val="0"/>
              <w:adjustRightInd w:val="0"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наличие у слушателей компьютера или ноутбука с</w:t>
            </w:r>
          </w:p>
          <w:p w:rsidR="005F5059" w:rsidRPr="005F5059" w:rsidRDefault="005F5059" w:rsidP="00116C1B">
            <w:pPr>
              <w:suppressAutoHyphens/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возможностью подключения к сети Интернет.</w:t>
            </w:r>
          </w:p>
        </w:tc>
      </w:tr>
      <w:tr w:rsidR="005F5059" w:rsidRPr="005F5059" w:rsidTr="00DF04C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 w:rsidP="00DF04CD">
            <w:pPr>
              <w:suppressAutoHyphens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59" w:rsidRPr="005F5059" w:rsidRDefault="005F5059" w:rsidP="00C703D4">
            <w:pPr>
              <w:suppressAutoHyphens/>
              <w:spacing w:line="240" w:lineRule="auto"/>
              <w:ind w:lef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Шариковая ручка, блокнот для записи, цветные маркеры</w:t>
            </w:r>
          </w:p>
        </w:tc>
      </w:tr>
      <w:tr w:rsidR="00DF04CD" w:rsidRPr="005F5059" w:rsidTr="00DF04CD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CD" w:rsidRPr="00DF04CD" w:rsidRDefault="00DF04CD" w:rsidP="00DF04CD">
            <w:pPr>
              <w:suppressAutoHyphens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Другое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4CD" w:rsidRPr="00DF04CD" w:rsidRDefault="00DF04CD" w:rsidP="00DF04CD">
            <w:pPr>
              <w:suppressAutoHyphens/>
              <w:spacing w:line="240" w:lineRule="auto"/>
              <w:ind w:lef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Компьютер (моноблок), ноутбук, МФУ, проектор, презентер, экран для проектора, аудиосистема MS Win 10 prof, 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Microsoft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Office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2019, 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Home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and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Student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Dr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WebSecuritySpace</w:t>
            </w:r>
            <w:r w:rsidRPr="00DF04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катриджы для МФУ. </w:t>
            </w:r>
          </w:p>
        </w:tc>
      </w:tr>
    </w:tbl>
    <w:p w:rsidR="005F5059" w:rsidRPr="005F5059" w:rsidRDefault="005F5059" w:rsidP="005F5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5059" w:rsidRPr="005F5059" w:rsidRDefault="005F5059" w:rsidP="005F5059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F5059">
        <w:rPr>
          <w:rFonts w:ascii="Times New Roman" w:hAnsi="Times New Roman" w:cs="Times New Roman"/>
          <w:i/>
          <w:sz w:val="28"/>
          <w:szCs w:val="28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615"/>
      </w:tblGrid>
      <w:tr w:rsidR="005F5059" w:rsidRPr="005F5059" w:rsidTr="005F50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C703D4">
            <w:pPr>
              <w:suppressAutoHyphens/>
              <w:spacing w:after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 w:rsidP="00C703D4">
            <w:pPr>
              <w:suppressAutoHyphens/>
              <w:spacing w:after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5F5059" w:rsidRPr="005F5059" w:rsidTr="005F50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C70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F5059" w:rsidRPr="005F5059" w:rsidRDefault="005F5059" w:rsidP="00C703D4">
            <w:pPr>
              <w:suppressAutoHyphens/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проекта/куратор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DF04CD">
            <w:pPr>
              <w:suppressAutoHyphens/>
              <w:spacing w:after="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Руководитель научно-методического подразделения</w:t>
            </w:r>
          </w:p>
        </w:tc>
      </w:tr>
      <w:tr w:rsidR="005F5059" w:rsidRPr="005F5059" w:rsidTr="005F50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C703D4">
            <w:pPr>
              <w:suppressAutoHyphens/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Разработчик контента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DF04CD">
            <w:pPr>
              <w:suppressAutoHyphens/>
              <w:spacing w:after="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Ведущий методист ПОО</w:t>
            </w:r>
          </w:p>
        </w:tc>
      </w:tr>
      <w:tr w:rsidR="005F5059" w:rsidRPr="005F5059" w:rsidTr="005F50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C703D4">
            <w:pPr>
              <w:suppressAutoHyphens/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DF04CD">
            <w:pPr>
              <w:suppressAutoHyphens/>
              <w:spacing w:after="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Преподаватели ПОО, привлеченные профильные специалисты из других ПОО</w:t>
            </w:r>
          </w:p>
        </w:tc>
      </w:tr>
      <w:tr w:rsidR="005F5059" w:rsidRPr="005F5059" w:rsidTr="005F50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C703D4">
            <w:pPr>
              <w:suppressAutoHyphens/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DF04CD">
            <w:pPr>
              <w:suppressAutoHyphens/>
              <w:spacing w:after="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Руководитель компьютерно-ресурсного центра</w:t>
            </w:r>
          </w:p>
        </w:tc>
      </w:tr>
      <w:tr w:rsidR="005F5059" w:rsidRPr="005F5059" w:rsidTr="005F50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C703D4">
            <w:pPr>
              <w:suppressAutoHyphens/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DF04CD">
            <w:pPr>
              <w:suppressAutoHyphens/>
              <w:spacing w:after="0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Привлеченный профильный специалист в области </w:t>
            </w:r>
            <w:r w:rsidRPr="005F50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-технологий</w:t>
            </w:r>
          </w:p>
        </w:tc>
      </w:tr>
    </w:tbl>
    <w:p w:rsidR="005F5059" w:rsidRDefault="005F5059" w:rsidP="005F5059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B3DC1" w:rsidRDefault="000B3DC1" w:rsidP="005F5059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B3DC1" w:rsidRPr="005F5059" w:rsidRDefault="000B3DC1" w:rsidP="005F5059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F5059" w:rsidRPr="005F5059" w:rsidRDefault="005F5059" w:rsidP="005F5059">
      <w:pPr>
        <w:pStyle w:val="2"/>
        <w:spacing w:before="120" w:after="0"/>
        <w:ind w:left="0" w:firstLine="709"/>
        <w:jc w:val="both"/>
        <w:rPr>
          <w:b w:val="0"/>
          <w:i/>
          <w:szCs w:val="28"/>
        </w:rPr>
      </w:pPr>
      <w:r w:rsidRPr="005F5059">
        <w:rPr>
          <w:b w:val="0"/>
          <w:i/>
          <w:szCs w:val="28"/>
        </w:rPr>
        <w:t>10.3. Учебно</w:t>
      </w:r>
      <w:r w:rsidR="001E4776">
        <w:rPr>
          <w:b w:val="0"/>
          <w:i/>
          <w:szCs w:val="28"/>
        </w:rPr>
        <w:t>-методическое обеспечение программы</w:t>
      </w:r>
    </w:p>
    <w:p w:rsidR="005F5059" w:rsidRPr="005F5059" w:rsidRDefault="005F5059" w:rsidP="005F5059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5F5059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 xml:space="preserve">Абдикеев Н. М. Интернет-технологии в экономике знаний: учебник / Н.М. Абдикеев и др; под науч. ред. Н.М. Абдикеева. - М.: НИЦ ИНФРА-М, 2014. - 448 с. – (http://znanium.com/bookread2.php?book=429094#). 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 xml:space="preserve">Брагин Л. А. Организация розничной торговли в сети Интернет: учебное пособие / Л.А. Брагин, Т.В. Панкина. - М.: ИД ФОРУМ: НИЦ  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>Демина А.В. Электронный бизнес: учебное пособие для студентов, обучающихся по направлению подготовки 38.03.05 «Бизнес- информатика», и магистров направления 38.04.05 «Бизнесинформатика». – Саратов: Саратовский социально-экономический институт (филиал) ФГБОУ ВПО «РЭУ им. Г.В. Плеханова», 2015. – 176 с.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>Юрасов А.В. Электронная коммерция. Учебное пособие. – М.: Дело, 2003. - 403 с.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>Юрасов А.В. Формирование механизма управления электронной коммерцией на предприятиях промышленных отраслей экономики» Юрасов А.В. Электронная коммерция. Учебное пособие. – М.: Дело, 2003. - 403 с.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>Электронные деньги и мобильные платежи. Энциклопедия //Издательства: КноРус, ЦИПСиР, 2009 г. //ISBN 978-5-390-00511-8</w:t>
      </w:r>
    </w:p>
    <w:p w:rsidR="005F5059" w:rsidRPr="005F5059" w:rsidRDefault="005F5059" w:rsidP="005F5059">
      <w:pPr>
        <w:pStyle w:val="a4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>Юрасов А.В. Основы электронной коммерции: Учебник / А. В. Юрасов. – М.: Горячая линия</w:t>
      </w:r>
      <w:r w:rsidR="00C703D4">
        <w:rPr>
          <w:rFonts w:ascii="Times New Roman" w:hAnsi="Times New Roman" w:cs="Times New Roman"/>
          <w:szCs w:val="28"/>
        </w:rPr>
        <w:t xml:space="preserve"> </w:t>
      </w:r>
      <w:r w:rsidRPr="005F5059">
        <w:rPr>
          <w:rFonts w:ascii="Times New Roman" w:hAnsi="Times New Roman" w:cs="Times New Roman"/>
          <w:szCs w:val="28"/>
        </w:rPr>
        <w:t>Телеком, 2008. – 480 с.</w:t>
      </w:r>
    </w:p>
    <w:p w:rsidR="005F5059" w:rsidRPr="005F5059" w:rsidRDefault="005F5059" w:rsidP="005F5059">
      <w:pPr>
        <w:pStyle w:val="a4"/>
        <w:spacing w:before="120" w:after="0" w:line="360" w:lineRule="auto"/>
        <w:ind w:left="0"/>
        <w:rPr>
          <w:rFonts w:ascii="Times New Roman" w:hAnsi="Times New Roman" w:cs="Times New Roman"/>
          <w:szCs w:val="28"/>
        </w:rPr>
      </w:pPr>
      <w:r w:rsidRPr="005F5059">
        <w:rPr>
          <w:rFonts w:ascii="Times New Roman" w:hAnsi="Times New Roman" w:cs="Times New Roman"/>
          <w:szCs w:val="28"/>
        </w:rPr>
        <w:t xml:space="preserve"> </w:t>
      </w:r>
      <w:r w:rsidRPr="005F5059">
        <w:rPr>
          <w:rFonts w:ascii="Times New Roman" w:hAnsi="Times New Roman" w:cs="Times New Roman"/>
          <w:b/>
          <w:szCs w:val="28"/>
        </w:rPr>
        <w:t>Дополнительная литература:</w:t>
      </w:r>
      <w:r w:rsidRPr="005F5059">
        <w:rPr>
          <w:rFonts w:ascii="Times New Roman" w:hAnsi="Times New Roman" w:cs="Times New Roman"/>
          <w:szCs w:val="28"/>
        </w:rPr>
        <w:t xml:space="preserve"> </w:t>
      </w:r>
    </w:p>
    <w:p w:rsidR="005F5059" w:rsidRPr="005F5059" w:rsidRDefault="005F5059" w:rsidP="005F505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szCs w:val="28"/>
        </w:rPr>
        <w:t>Дашков Л. П. Коммерция и технология торговли / Л. П. Дашков. – М.:</w:t>
      </w:r>
      <w:r w:rsidR="00C703D4">
        <w:rPr>
          <w:rFonts w:ascii="Times New Roman" w:hAnsi="Times New Roman" w:cs="Times New Roman"/>
          <w:szCs w:val="28"/>
        </w:rPr>
        <w:t xml:space="preserve"> </w:t>
      </w:r>
      <w:r w:rsidRPr="005F5059">
        <w:rPr>
          <w:rFonts w:ascii="Times New Roman" w:hAnsi="Times New Roman" w:cs="Times New Roman"/>
          <w:szCs w:val="28"/>
        </w:rPr>
        <w:t xml:space="preserve">Издательско- торговая корпорация "Дашков и К", 2014.-692 с. 2. </w:t>
      </w:r>
    </w:p>
    <w:p w:rsidR="005F5059" w:rsidRPr="005F5059" w:rsidRDefault="005F5059" w:rsidP="005F505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szCs w:val="28"/>
        </w:rPr>
        <w:lastRenderedPageBreak/>
        <w:t>Круглова Н. Ю.</w:t>
      </w:r>
      <w:r w:rsidR="00C703D4">
        <w:rPr>
          <w:rFonts w:ascii="Times New Roman" w:hAnsi="Times New Roman" w:cs="Times New Roman"/>
          <w:szCs w:val="28"/>
        </w:rPr>
        <w:t xml:space="preserve"> </w:t>
      </w:r>
      <w:r w:rsidRPr="005F5059">
        <w:rPr>
          <w:rFonts w:ascii="Times New Roman" w:hAnsi="Times New Roman" w:cs="Times New Roman"/>
          <w:szCs w:val="28"/>
        </w:rPr>
        <w:t>Основы бизнеса (предпринимательства)/ Н. Ю.</w:t>
      </w:r>
      <w:r w:rsidR="00C703D4">
        <w:rPr>
          <w:rFonts w:ascii="Times New Roman" w:hAnsi="Times New Roman" w:cs="Times New Roman"/>
          <w:szCs w:val="28"/>
        </w:rPr>
        <w:t xml:space="preserve"> </w:t>
      </w:r>
      <w:r w:rsidRPr="005F5059">
        <w:rPr>
          <w:rFonts w:ascii="Times New Roman" w:hAnsi="Times New Roman" w:cs="Times New Roman"/>
          <w:szCs w:val="28"/>
        </w:rPr>
        <w:t xml:space="preserve">Круглова. – М.:КНОРУС, 2013.-440 с. 3. Агаркова Л. Н. Свой бизнес: с чего начать, как преуспеть (+антикризисный блок) / Л. Н. Агаркова. – СПб.:Питер, 2010.-352 с. </w:t>
      </w:r>
    </w:p>
    <w:p w:rsidR="005F5059" w:rsidRPr="005F5059" w:rsidRDefault="005F5059" w:rsidP="005F505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szCs w:val="28"/>
        </w:rPr>
        <w:t>Лобза Е. В. Технологические и социокультурные тренды, новые потребительские практики в digital-среде // Реклама: теория и практика. 2013. № 3. С. 164-173. // http://grebennikon.ru/article-e5n8.html</w:t>
      </w:r>
    </w:p>
    <w:p w:rsidR="005F5059" w:rsidRPr="005F5059" w:rsidRDefault="005F5059" w:rsidP="005F5059">
      <w:pPr>
        <w:pStyle w:val="a4"/>
        <w:spacing w:before="120" w:after="0" w:line="360" w:lineRule="auto"/>
        <w:ind w:left="0" w:firstLine="709"/>
        <w:rPr>
          <w:rFonts w:ascii="Times New Roman" w:hAnsi="Times New Roman" w:cs="Times New Roman"/>
          <w:b/>
          <w:szCs w:val="28"/>
        </w:rPr>
      </w:pPr>
    </w:p>
    <w:p w:rsidR="005F5059" w:rsidRPr="005F5059" w:rsidRDefault="005F5059" w:rsidP="005F5059">
      <w:pPr>
        <w:pStyle w:val="a4"/>
        <w:spacing w:before="120" w:after="0" w:line="360" w:lineRule="auto"/>
        <w:ind w:left="0" w:firstLine="709"/>
        <w:rPr>
          <w:rFonts w:ascii="Times New Roman" w:hAnsi="Times New Roman" w:cs="Times New Roman"/>
          <w:b/>
          <w:szCs w:val="28"/>
        </w:rPr>
      </w:pPr>
    </w:p>
    <w:p w:rsidR="005F5059" w:rsidRPr="005F5059" w:rsidRDefault="005F5059" w:rsidP="005F5059">
      <w:pPr>
        <w:pStyle w:val="a4"/>
        <w:spacing w:before="120" w:after="0" w:line="360" w:lineRule="auto"/>
        <w:ind w:left="0" w:firstLine="709"/>
        <w:rPr>
          <w:rFonts w:ascii="Times New Roman" w:hAnsi="Times New Roman" w:cs="Times New Roman"/>
          <w:b/>
          <w:szCs w:val="28"/>
        </w:rPr>
      </w:pPr>
      <w:r w:rsidRPr="005F5059">
        <w:rPr>
          <w:rFonts w:ascii="Times New Roman" w:hAnsi="Times New Roman" w:cs="Times New Roman"/>
          <w:b/>
          <w:szCs w:val="28"/>
        </w:rPr>
        <w:t xml:space="preserve">11. </w:t>
      </w:r>
      <w:r w:rsidR="001E4776">
        <w:rPr>
          <w:rFonts w:ascii="Times New Roman" w:hAnsi="Times New Roman" w:cs="Times New Roman"/>
          <w:b/>
          <w:szCs w:val="28"/>
        </w:rPr>
        <w:t>Оценка качества освоения программы</w:t>
      </w:r>
    </w:p>
    <w:p w:rsidR="005F5059" w:rsidRPr="005F5059" w:rsidRDefault="005F5059" w:rsidP="005F5059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F5059">
        <w:rPr>
          <w:rFonts w:ascii="Times New Roman" w:hAnsi="Times New Roman" w:cs="Times New Roman"/>
          <w:i/>
          <w:sz w:val="28"/>
          <w:szCs w:val="28"/>
        </w:rPr>
        <w:t>11.1 Формы текущего контроля успеваемости и пр</w:t>
      </w:r>
      <w:r w:rsidR="001E4776">
        <w:rPr>
          <w:rFonts w:ascii="Times New Roman" w:hAnsi="Times New Roman" w:cs="Times New Roman"/>
          <w:i/>
          <w:sz w:val="28"/>
          <w:szCs w:val="28"/>
        </w:rPr>
        <w:t>омежуточной аттестации по программе</w:t>
      </w:r>
      <w:r w:rsidRPr="005F505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5F5059" w:rsidRPr="005F5059" w:rsidTr="005F5059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pStyle w:val="a6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5F5059">
              <w:rPr>
                <w:b/>
                <w:sz w:val="28"/>
                <w:szCs w:val="28"/>
              </w:rPr>
              <w:t>Наименование разделов учебного плана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5F5059">
              <w:rPr>
                <w:szCs w:val="28"/>
              </w:rPr>
              <w:t>Технология и/или метод(ы) проведения оценочного мероприятия</w:t>
            </w:r>
            <w:r w:rsidR="000C4D0B">
              <w:rPr>
                <w:szCs w:val="28"/>
              </w:rPr>
              <w:t>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F5059">
              <w:rPr>
                <w:b/>
                <w:sz w:val="28"/>
                <w:szCs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5F5059">
              <w:rPr>
                <w:szCs w:val="28"/>
              </w:rPr>
              <w:t>Размещение оценочных материалов</w:t>
            </w:r>
          </w:p>
        </w:tc>
      </w:tr>
      <w:tr w:rsidR="005F5059" w:rsidRPr="005F5059" w:rsidTr="000B3DC1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>
            <w:pPr>
              <w:suppressAutoHyphens/>
              <w:spacing w:line="24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05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0C6870">
            <w:pPr>
              <w:pStyle w:val="1"/>
              <w:spacing w:line="240" w:lineRule="auto"/>
              <w:ind w:left="0" w:hanging="26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59" w:rsidRPr="005F5059" w:rsidRDefault="005F5059" w:rsidP="000B3DC1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5F5059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59" w:rsidRPr="005F5059" w:rsidRDefault="005F5059">
            <w:pPr>
              <w:pStyle w:val="1"/>
              <w:spacing w:line="240" w:lineRule="auto"/>
              <w:ind w:left="-11"/>
              <w:jc w:val="center"/>
              <w:rPr>
                <w:b w:val="0"/>
                <w:szCs w:val="28"/>
              </w:rPr>
            </w:pPr>
            <w:r w:rsidRPr="005F5059">
              <w:rPr>
                <w:b w:val="0"/>
                <w:szCs w:val="28"/>
              </w:rPr>
              <w:t xml:space="preserve">система дистанционного обучения ПОО СДО </w:t>
            </w:r>
            <w:r w:rsidRPr="005F5059">
              <w:rPr>
                <w:b w:val="0"/>
                <w:szCs w:val="28"/>
                <w:lang w:val="en-US"/>
              </w:rPr>
              <w:t>MOODLE</w:t>
            </w:r>
          </w:p>
        </w:tc>
      </w:tr>
    </w:tbl>
    <w:p w:rsidR="005F5059" w:rsidRDefault="000C4D0B" w:rsidP="005F5059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*- ГД- групповая дискуссия</w:t>
      </w:r>
    </w:p>
    <w:p w:rsidR="00C703D4" w:rsidRPr="005F5059" w:rsidRDefault="00C703D4" w:rsidP="005F5059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F5059" w:rsidRPr="005F5059" w:rsidRDefault="005F5059" w:rsidP="005F5059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F5059">
        <w:rPr>
          <w:rFonts w:ascii="Times New Roman" w:hAnsi="Times New Roman" w:cs="Times New Roman"/>
          <w:i/>
          <w:sz w:val="28"/>
          <w:szCs w:val="28"/>
        </w:rPr>
        <w:t>11.2 Примеры оценочных матери</w:t>
      </w:r>
      <w:r w:rsidR="001E4776">
        <w:rPr>
          <w:rFonts w:ascii="Times New Roman" w:hAnsi="Times New Roman" w:cs="Times New Roman"/>
          <w:i/>
          <w:sz w:val="28"/>
          <w:szCs w:val="28"/>
        </w:rPr>
        <w:t>алов для разделов учебной прораммы</w:t>
      </w:r>
      <w:r w:rsidRPr="005F5059">
        <w:rPr>
          <w:rFonts w:ascii="Times New Roman" w:hAnsi="Times New Roman" w:cs="Times New Roman"/>
          <w:i/>
          <w:sz w:val="28"/>
          <w:szCs w:val="28"/>
        </w:rPr>
        <w:t>:</w:t>
      </w:r>
    </w:p>
    <w:p w:rsidR="005F5059" w:rsidRPr="005F5059" w:rsidRDefault="005F5059" w:rsidP="000C6870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0C6870">
        <w:rPr>
          <w:rFonts w:ascii="Times New Roman" w:hAnsi="Times New Roman" w:cs="Times New Roman"/>
          <w:sz w:val="28"/>
          <w:szCs w:val="28"/>
        </w:rPr>
        <w:t xml:space="preserve">групповой дискуссии для </w:t>
      </w:r>
      <w:r w:rsidRPr="005F5059">
        <w:rPr>
          <w:rFonts w:ascii="Times New Roman" w:hAnsi="Times New Roman" w:cs="Times New Roman"/>
          <w:sz w:val="28"/>
          <w:szCs w:val="28"/>
        </w:rPr>
        <w:t>оценки качества освоения дисциплины</w:t>
      </w:r>
      <w:r w:rsidRPr="005F5059">
        <w:rPr>
          <w:rFonts w:ascii="Times New Roman" w:hAnsi="Times New Roman" w:cs="Times New Roman"/>
          <w:b/>
          <w:sz w:val="28"/>
          <w:szCs w:val="28"/>
        </w:rPr>
        <w:t>: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dx_frag_StartFragment"/>
      <w:bookmarkStart w:id="9" w:name="_Toc11708087"/>
      <w:bookmarkEnd w:id="8"/>
      <w:r w:rsidRPr="005F5059">
        <w:rPr>
          <w:rFonts w:ascii="Times New Roman" w:hAnsi="Times New Roman" w:cs="Times New Roman"/>
          <w:sz w:val="28"/>
          <w:szCs w:val="28"/>
        </w:rPr>
        <w:t xml:space="preserve">1. Классификация предпринимательской деятельности. Факторы, воздействующие на предпринимательскую деятельность.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2. Классификация электронных предприятий по взаимодействующим субъектам (матрица B2C2G).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lastRenderedPageBreak/>
        <w:t xml:space="preserve">3. Модели электронного бизнеса. Брокерская модель.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4. Модели электронного бизнеса. Рекламная модель.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5. Модели электронного бизнеса. Модель информационного посредничества. 6. Модели электронного бизнеса. Торговая модель.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7. Модели электронного бизнеса. Модель производителя.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05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5F5059">
        <w:rPr>
          <w:rFonts w:ascii="Times New Roman" w:hAnsi="Times New Roman" w:cs="Times New Roman"/>
          <w:sz w:val="28"/>
          <w:szCs w:val="28"/>
        </w:rPr>
        <w:t>Типовая</w:t>
      </w:r>
      <w:r w:rsidRPr="005F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059">
        <w:rPr>
          <w:rFonts w:ascii="Times New Roman" w:hAnsi="Times New Roman" w:cs="Times New Roman"/>
          <w:sz w:val="28"/>
          <w:szCs w:val="28"/>
        </w:rPr>
        <w:t>схема</w:t>
      </w:r>
      <w:r w:rsidRPr="005F5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5059">
        <w:rPr>
          <w:rFonts w:ascii="Times New Roman" w:hAnsi="Times New Roman" w:cs="Times New Roman"/>
          <w:sz w:val="28"/>
          <w:szCs w:val="28"/>
        </w:rPr>
        <w:t>систем</w:t>
      </w:r>
      <w:r w:rsidRPr="005F5059">
        <w:rPr>
          <w:rFonts w:ascii="Times New Roman" w:hAnsi="Times New Roman" w:cs="Times New Roman"/>
          <w:sz w:val="28"/>
          <w:szCs w:val="28"/>
          <w:lang w:val="en-US"/>
        </w:rPr>
        <w:t xml:space="preserve"> Business-to-Consumer.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9. Международные классификаторы, используемые в системах электронной коммерции.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10. Подразделения электронного бизнеса несетевых компаний. Корпоративные сайты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11. Модели бизнеса В2В. Функциональная схема В2В. Виды систем В2В.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12. Системы управления закупками (e-procurement).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13. Электронные предприятия, специализирующиеся на оказании финансовых услуг.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14. Основные функции платежных систем.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15. Денежные расчеты в сети. Классификация платежей и платежных систем. 16. Системы расчетов, работающие с реальными деньгами.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17. Системы расчетов, использующие электронную валюту (цифровые деньги)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18. Виды предприятий рекламного бизнеса в Интернет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19. Особенности Интернет-рекламы. Рекламные носители в Интернете. Выбор рекламных носителей.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20. Ценовые модели размещения рекламы. Сервисы управления рекламой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lastRenderedPageBreak/>
        <w:t xml:space="preserve">21. Электронные предприятия, специализирующиеся на продуктах и услугах для организации электронного бизнеса.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22. Услуги хостинга.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>23. Туристический бизнес в Интернет.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24. Интернет-страхование.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25. Аукционы и конкурсы в Интернет.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26. Интернет-рекрутинг.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 xml:space="preserve">27. Сервисы связи и организации общения. </w:t>
      </w:r>
    </w:p>
    <w:p w:rsidR="005F5059" w:rsidRPr="005F5059" w:rsidRDefault="005F5059" w:rsidP="000B3DC1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59">
        <w:rPr>
          <w:rFonts w:ascii="Times New Roman" w:hAnsi="Times New Roman" w:cs="Times New Roman"/>
          <w:sz w:val="28"/>
          <w:szCs w:val="28"/>
        </w:rPr>
        <w:t>28. Интернет-инкубаторы.</w:t>
      </w:r>
    </w:p>
    <w:p w:rsidR="005F5059" w:rsidRPr="005F5059" w:rsidRDefault="005F5059" w:rsidP="005F5059">
      <w:pPr>
        <w:spacing w:before="1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5059">
        <w:rPr>
          <w:rFonts w:ascii="Times New Roman" w:hAnsi="Times New Roman" w:cs="Times New Roman"/>
          <w:i/>
          <w:sz w:val="28"/>
          <w:szCs w:val="28"/>
        </w:rPr>
        <w:t>11.3 Критерии и шкала оценки для пр</w:t>
      </w:r>
      <w:r w:rsidR="001E4776">
        <w:rPr>
          <w:rFonts w:ascii="Times New Roman" w:hAnsi="Times New Roman" w:cs="Times New Roman"/>
          <w:i/>
          <w:sz w:val="28"/>
          <w:szCs w:val="28"/>
        </w:rPr>
        <w:t>омежуточной аттестации по программе</w:t>
      </w:r>
      <w:r w:rsidRPr="005F5059">
        <w:rPr>
          <w:rFonts w:ascii="Times New Roman" w:hAnsi="Times New Roman" w:cs="Times New Roman"/>
          <w:i/>
          <w:sz w:val="28"/>
          <w:szCs w:val="28"/>
        </w:rPr>
        <w:t>:</w:t>
      </w:r>
    </w:p>
    <w:p w:rsidR="005F5059" w:rsidRPr="005F5059" w:rsidRDefault="005F5059" w:rsidP="005F5059">
      <w:pPr>
        <w:pStyle w:val="a4"/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szCs w:val="28"/>
          <w:u w:val="single"/>
        </w:rPr>
      </w:pPr>
      <w:r w:rsidRPr="005F5059">
        <w:rPr>
          <w:rFonts w:ascii="Times New Roman" w:hAnsi="Times New Roman" w:cs="Times New Roman"/>
          <w:szCs w:val="28"/>
        </w:rPr>
        <w:t xml:space="preserve">Слушатель считается успешно прошедшим промежуточную аттестацию по </w:t>
      </w:r>
      <w:bookmarkEnd w:id="9"/>
      <w:r w:rsidR="001E4776">
        <w:rPr>
          <w:rFonts w:ascii="Times New Roman" w:hAnsi="Times New Roman" w:cs="Times New Roman"/>
          <w:szCs w:val="28"/>
        </w:rPr>
        <w:t>программе ДПО</w:t>
      </w:r>
      <w:r w:rsidRPr="005F5059">
        <w:rPr>
          <w:rFonts w:ascii="Times New Roman" w:hAnsi="Times New Roman" w:cs="Times New Roman"/>
          <w:szCs w:val="28"/>
        </w:rPr>
        <w:t xml:space="preserve">, </w:t>
      </w:r>
      <w:r w:rsidRPr="005F5059">
        <w:rPr>
          <w:rFonts w:ascii="Times New Roman" w:hAnsi="Times New Roman" w:cs="Times New Roman"/>
          <w:color w:val="000000"/>
          <w:szCs w:val="28"/>
        </w:rPr>
        <w:t>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</w:t>
      </w:r>
    </w:p>
    <w:p w:rsidR="00F93399" w:rsidRPr="005F5059" w:rsidRDefault="00F93399">
      <w:pPr>
        <w:rPr>
          <w:rFonts w:ascii="Times New Roman" w:hAnsi="Times New Roman" w:cs="Times New Roman"/>
          <w:sz w:val="28"/>
          <w:szCs w:val="28"/>
        </w:rPr>
      </w:pPr>
    </w:p>
    <w:sectPr w:rsidR="00F93399" w:rsidRPr="005F5059" w:rsidSect="0090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290D"/>
    <w:multiLevelType w:val="hybridMultilevel"/>
    <w:tmpl w:val="5968750C"/>
    <w:lvl w:ilvl="0" w:tplc="C1E87BEA">
      <w:start w:val="1"/>
      <w:numFmt w:val="decimal"/>
      <w:lvlText w:val="%1."/>
      <w:lvlJc w:val="left"/>
      <w:pPr>
        <w:ind w:left="720" w:hanging="354"/>
      </w:pPr>
      <w:rPr>
        <w:b w:val="0"/>
        <w:bCs/>
      </w:rPr>
    </w:lvl>
    <w:lvl w:ilvl="1" w:tplc="4AF80F47">
      <w:start w:val="1"/>
      <w:numFmt w:val="decimal"/>
      <w:lvlText w:val="%2."/>
      <w:lvlJc w:val="left"/>
      <w:pPr>
        <w:ind w:left="1440" w:hanging="354"/>
      </w:pPr>
    </w:lvl>
    <w:lvl w:ilvl="2" w:tplc="4572C2CB">
      <w:start w:val="1"/>
      <w:numFmt w:val="decimal"/>
      <w:lvlText w:val="%3."/>
      <w:lvlJc w:val="left"/>
      <w:pPr>
        <w:ind w:left="2160" w:hanging="354"/>
      </w:pPr>
    </w:lvl>
    <w:lvl w:ilvl="3" w:tplc="4E266614">
      <w:start w:val="1"/>
      <w:numFmt w:val="decimal"/>
      <w:lvlText w:val="%4."/>
      <w:lvlJc w:val="left"/>
      <w:pPr>
        <w:ind w:left="2880" w:hanging="354"/>
      </w:pPr>
    </w:lvl>
    <w:lvl w:ilvl="4" w:tplc="08B74164">
      <w:start w:val="1"/>
      <w:numFmt w:val="decimal"/>
      <w:lvlText w:val="%5."/>
      <w:lvlJc w:val="left"/>
      <w:pPr>
        <w:ind w:left="3600" w:hanging="354"/>
      </w:pPr>
    </w:lvl>
    <w:lvl w:ilvl="5" w:tplc="587CD89A">
      <w:start w:val="1"/>
      <w:numFmt w:val="decimal"/>
      <w:lvlText w:val="%6."/>
      <w:lvlJc w:val="left"/>
      <w:pPr>
        <w:ind w:left="4320" w:hanging="354"/>
      </w:pPr>
    </w:lvl>
    <w:lvl w:ilvl="6" w:tplc="3C576A03">
      <w:start w:val="1"/>
      <w:numFmt w:val="decimal"/>
      <w:lvlText w:val="%7."/>
      <w:lvlJc w:val="left"/>
      <w:pPr>
        <w:ind w:left="5040" w:hanging="354"/>
      </w:pPr>
    </w:lvl>
    <w:lvl w:ilvl="7" w:tplc="6FFD418E">
      <w:start w:val="1"/>
      <w:numFmt w:val="decimal"/>
      <w:lvlText w:val="%8."/>
      <w:lvlJc w:val="left"/>
      <w:pPr>
        <w:ind w:left="5760" w:hanging="354"/>
      </w:pPr>
    </w:lvl>
    <w:lvl w:ilvl="8" w:tplc="49278398">
      <w:start w:val="1"/>
      <w:numFmt w:val="decimal"/>
      <w:lvlText w:val="%9."/>
      <w:lvlJc w:val="left"/>
      <w:pPr>
        <w:ind w:left="6480" w:hanging="354"/>
      </w:pPr>
    </w:lvl>
  </w:abstractNum>
  <w:abstractNum w:abstractNumId="1" w15:restartNumberingAfterBreak="0">
    <w:nsid w:val="0E405950"/>
    <w:multiLevelType w:val="hybridMultilevel"/>
    <w:tmpl w:val="00E258D6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740AF"/>
    <w:multiLevelType w:val="hybridMultilevel"/>
    <w:tmpl w:val="E1F8AC0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7E1606"/>
    <w:multiLevelType w:val="hybridMultilevel"/>
    <w:tmpl w:val="0D2EECDA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4A46"/>
    <w:multiLevelType w:val="hybridMultilevel"/>
    <w:tmpl w:val="589A70D0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E6768"/>
    <w:multiLevelType w:val="hybridMultilevel"/>
    <w:tmpl w:val="A0E86E92"/>
    <w:lvl w:ilvl="0" w:tplc="2A3FC40A">
      <w:start w:val="1"/>
      <w:numFmt w:val="decimal"/>
      <w:lvlText w:val="%1."/>
      <w:lvlJc w:val="left"/>
      <w:pPr>
        <w:ind w:left="720" w:hanging="354"/>
      </w:pPr>
    </w:lvl>
    <w:lvl w:ilvl="1" w:tplc="4AF80F47">
      <w:start w:val="1"/>
      <w:numFmt w:val="decimal"/>
      <w:lvlText w:val="%2."/>
      <w:lvlJc w:val="left"/>
      <w:pPr>
        <w:ind w:left="1440" w:hanging="354"/>
      </w:pPr>
    </w:lvl>
    <w:lvl w:ilvl="2" w:tplc="4572C2CB">
      <w:start w:val="1"/>
      <w:numFmt w:val="decimal"/>
      <w:lvlText w:val="%3."/>
      <w:lvlJc w:val="left"/>
      <w:pPr>
        <w:ind w:left="2160" w:hanging="354"/>
      </w:pPr>
    </w:lvl>
    <w:lvl w:ilvl="3" w:tplc="4E266614">
      <w:start w:val="1"/>
      <w:numFmt w:val="decimal"/>
      <w:lvlText w:val="%4."/>
      <w:lvlJc w:val="left"/>
      <w:pPr>
        <w:ind w:left="2880" w:hanging="354"/>
      </w:pPr>
    </w:lvl>
    <w:lvl w:ilvl="4" w:tplc="08B74164">
      <w:start w:val="1"/>
      <w:numFmt w:val="decimal"/>
      <w:lvlText w:val="%5."/>
      <w:lvlJc w:val="left"/>
      <w:pPr>
        <w:ind w:left="3600" w:hanging="354"/>
      </w:pPr>
    </w:lvl>
    <w:lvl w:ilvl="5" w:tplc="587CD89A">
      <w:start w:val="1"/>
      <w:numFmt w:val="decimal"/>
      <w:lvlText w:val="%6."/>
      <w:lvlJc w:val="left"/>
      <w:pPr>
        <w:ind w:left="4320" w:hanging="354"/>
      </w:pPr>
    </w:lvl>
    <w:lvl w:ilvl="6" w:tplc="3C576A03">
      <w:start w:val="1"/>
      <w:numFmt w:val="decimal"/>
      <w:lvlText w:val="%7."/>
      <w:lvlJc w:val="left"/>
      <w:pPr>
        <w:ind w:left="5040" w:hanging="354"/>
      </w:pPr>
    </w:lvl>
    <w:lvl w:ilvl="7" w:tplc="6FFD418E">
      <w:start w:val="1"/>
      <w:numFmt w:val="decimal"/>
      <w:lvlText w:val="%8."/>
      <w:lvlJc w:val="left"/>
      <w:pPr>
        <w:ind w:left="5760" w:hanging="354"/>
      </w:pPr>
    </w:lvl>
    <w:lvl w:ilvl="8" w:tplc="49278398">
      <w:start w:val="1"/>
      <w:numFmt w:val="decimal"/>
      <w:lvlText w:val="%9."/>
      <w:lvlJc w:val="left"/>
      <w:pPr>
        <w:ind w:left="6480" w:hanging="354"/>
      </w:pPr>
    </w:lvl>
  </w:abstractNum>
  <w:abstractNum w:abstractNumId="6" w15:restartNumberingAfterBreak="0">
    <w:nsid w:val="710B0BED"/>
    <w:multiLevelType w:val="hybridMultilevel"/>
    <w:tmpl w:val="5B289DE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59"/>
    <w:rsid w:val="000B3DC1"/>
    <w:rsid w:val="000C4D0B"/>
    <w:rsid w:val="000C6870"/>
    <w:rsid w:val="00116C1B"/>
    <w:rsid w:val="001E4776"/>
    <w:rsid w:val="003F4821"/>
    <w:rsid w:val="004A4DC2"/>
    <w:rsid w:val="005F5059"/>
    <w:rsid w:val="0069514E"/>
    <w:rsid w:val="00902ADE"/>
    <w:rsid w:val="009774A5"/>
    <w:rsid w:val="00B2560B"/>
    <w:rsid w:val="00B96509"/>
    <w:rsid w:val="00C657A3"/>
    <w:rsid w:val="00C703D4"/>
    <w:rsid w:val="00D379F4"/>
    <w:rsid w:val="00DF04CD"/>
    <w:rsid w:val="00EB09EE"/>
    <w:rsid w:val="00F93399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ADE"/>
  </w:style>
  <w:style w:type="paragraph" w:styleId="1">
    <w:name w:val="heading 1"/>
    <w:basedOn w:val="a"/>
    <w:next w:val="a"/>
    <w:link w:val="10"/>
    <w:qFormat/>
    <w:rsid w:val="005F5059"/>
    <w:pPr>
      <w:keepNext/>
      <w:widowControl w:val="0"/>
      <w:suppressAutoHyphens/>
      <w:spacing w:after="0" w:line="360" w:lineRule="auto"/>
      <w:ind w:left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5059"/>
    <w:pPr>
      <w:keepNext/>
      <w:widowControl w:val="0"/>
      <w:suppressAutoHyphens/>
      <w:spacing w:before="240" w:after="120" w:line="360" w:lineRule="auto"/>
      <w:ind w:left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5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Абзац списка Знак"/>
    <w:link w:val="a4"/>
    <w:locked/>
    <w:rsid w:val="005F5059"/>
    <w:rPr>
      <w:sz w:val="28"/>
    </w:rPr>
  </w:style>
  <w:style w:type="paragraph" w:styleId="a4">
    <w:name w:val="List Paragraph"/>
    <w:basedOn w:val="a"/>
    <w:link w:val="a3"/>
    <w:qFormat/>
    <w:rsid w:val="005F5059"/>
    <w:pPr>
      <w:suppressAutoHyphens/>
      <w:ind w:left="720"/>
      <w:contextualSpacing/>
    </w:pPr>
    <w:rPr>
      <w:sz w:val="28"/>
    </w:rPr>
  </w:style>
  <w:style w:type="character" w:customStyle="1" w:styleId="a5">
    <w:name w:val="Таблица мелкая Знак"/>
    <w:link w:val="a6"/>
    <w:locked/>
    <w:rsid w:val="005F5059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6">
    <w:name w:val="Таблица мелкая"/>
    <w:basedOn w:val="a"/>
    <w:link w:val="a5"/>
    <w:qFormat/>
    <w:rsid w:val="005F5059"/>
    <w:pPr>
      <w:shd w:val="clear" w:color="auto" w:fill="FFFFFF"/>
      <w:spacing w:after="0" w:line="240" w:lineRule="auto"/>
      <w:ind w:firstLine="709"/>
    </w:pPr>
    <w:rPr>
      <w:rFonts w:ascii="Times New Roman" w:hAnsi="Times New Roman" w:cs="Times New Roman"/>
      <w:sz w:val="20"/>
    </w:rPr>
  </w:style>
  <w:style w:type="paragraph" w:customStyle="1" w:styleId="ConsPlusNormal">
    <w:name w:val="ConsPlusNormal"/>
    <w:rsid w:val="005F5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5F5059"/>
  </w:style>
  <w:style w:type="table" w:styleId="a7">
    <w:name w:val="Table Grid"/>
    <w:basedOn w:val="a1"/>
    <w:uiPriority w:val="39"/>
    <w:rsid w:val="00B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6169-B5F3-4C27-98A6-FDAD5F5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19</cp:revision>
  <dcterms:created xsi:type="dcterms:W3CDTF">2020-06-08T13:19:00Z</dcterms:created>
  <dcterms:modified xsi:type="dcterms:W3CDTF">2021-01-20T13:57:00Z</dcterms:modified>
</cp:coreProperties>
</file>