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F33" w:rsidRDefault="003C3F33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6C52C2C0" wp14:editId="32645E85">
            <wp:extent cx="6040282" cy="9348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1573" cy="93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8C428B" w:rsidRPr="0064765F" w:rsidRDefault="008C428B" w:rsidP="00C93989">
      <w:pPr>
        <w:pStyle w:val="a3"/>
        <w:spacing w:before="120"/>
        <w:ind w:left="1309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47447B" w:rsidRDefault="00302CBA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1" w:name="_Toc11708085"/>
      <w:r>
        <w:rPr>
          <w:rFonts w:ascii="Times New Roman" w:hAnsi="Times New Roman"/>
          <w:b/>
          <w:szCs w:val="28"/>
        </w:rPr>
        <w:t>ОПИСАНИЕ ПРОГРАММЫ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FE170F">
        <w:rPr>
          <w:b/>
          <w:szCs w:val="28"/>
        </w:rPr>
        <w:t>Название программы</w:t>
      </w:r>
      <w:r w:rsidR="0068388A" w:rsidRPr="004D66AB">
        <w:rPr>
          <w:b/>
          <w:szCs w:val="28"/>
        </w:rPr>
        <w:t>:</w:t>
      </w:r>
      <w:r w:rsidR="00CF0337" w:rsidRPr="004D66AB">
        <w:rPr>
          <w:b/>
          <w:szCs w:val="28"/>
        </w:rPr>
        <w:t xml:space="preserve"> </w:t>
      </w:r>
      <w:r w:rsidR="00DC2F0B" w:rsidRPr="00DC2F0B">
        <w:rPr>
          <w:szCs w:val="28"/>
        </w:rPr>
        <w:t xml:space="preserve">Программа подготовки участников регионального чемпионата «Молодые профессионалы» </w:t>
      </w:r>
      <w:r w:rsidR="008C428B">
        <w:rPr>
          <w:szCs w:val="28"/>
        </w:rPr>
        <w:t>(</w:t>
      </w:r>
      <w:proofErr w:type="spellStart"/>
      <w:r w:rsidR="008C428B">
        <w:rPr>
          <w:szCs w:val="28"/>
        </w:rPr>
        <w:t>Ворлдскиллс</w:t>
      </w:r>
      <w:proofErr w:type="spellEnd"/>
      <w:r w:rsidR="008C428B">
        <w:rPr>
          <w:szCs w:val="28"/>
        </w:rPr>
        <w:t xml:space="preserve"> Россия) </w:t>
      </w:r>
      <w:r w:rsidR="00DC2F0B" w:rsidRPr="00DC2F0B">
        <w:rPr>
          <w:szCs w:val="28"/>
        </w:rPr>
        <w:t>по компетенции «</w:t>
      </w:r>
      <w:r w:rsidR="00A37D0D">
        <w:rPr>
          <w:szCs w:val="28"/>
        </w:rPr>
        <w:t>Поварское</w:t>
      </w:r>
      <w:r w:rsidR="00DC2F0B" w:rsidRPr="00DC2F0B">
        <w:rPr>
          <w:szCs w:val="28"/>
        </w:rPr>
        <w:t xml:space="preserve"> дело»</w:t>
      </w:r>
      <w:r w:rsidR="008C428B">
        <w:rPr>
          <w:szCs w:val="28"/>
        </w:rPr>
        <w:t>.</w:t>
      </w:r>
    </w:p>
    <w:p w:rsidR="008C428B" w:rsidRDefault="008C428B" w:rsidP="008C428B">
      <w:pPr>
        <w:spacing w:before="120"/>
        <w:ind w:left="0"/>
        <w:rPr>
          <w:szCs w:val="28"/>
        </w:rPr>
      </w:pPr>
      <w:r w:rsidRPr="008C428B">
        <w:rPr>
          <w:b/>
          <w:szCs w:val="28"/>
        </w:rPr>
        <w:t>2. Категория слушателей:</w:t>
      </w:r>
      <w:r>
        <w:rPr>
          <w:szCs w:val="28"/>
        </w:rPr>
        <w:t xml:space="preserve"> л</w:t>
      </w:r>
      <w:r w:rsidRPr="004D66AB">
        <w:rPr>
          <w:szCs w:val="28"/>
        </w:rPr>
        <w:t xml:space="preserve">ица, </w:t>
      </w:r>
      <w:r>
        <w:rPr>
          <w:szCs w:val="28"/>
        </w:rPr>
        <w:t xml:space="preserve">получающиеся </w:t>
      </w:r>
      <w:r w:rsidRPr="004D66AB">
        <w:rPr>
          <w:szCs w:val="28"/>
          <w:shd w:val="clear" w:color="auto" w:fill="FFFFFF"/>
        </w:rPr>
        <w:t>среднее профессиональное образование</w:t>
      </w:r>
      <w:r>
        <w:rPr>
          <w:szCs w:val="28"/>
          <w:shd w:val="clear" w:color="auto" w:fill="FFFFFF"/>
        </w:rPr>
        <w:t xml:space="preserve">, участники регионального чемпионата </w:t>
      </w:r>
      <w:proofErr w:type="spellStart"/>
      <w:r w:rsidRPr="00F44C96">
        <w:t>WorldSkills</w:t>
      </w:r>
      <w:proofErr w:type="spellEnd"/>
      <w:r w:rsidRPr="00F44C9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(далее – </w:t>
      </w:r>
      <w:r>
        <w:rPr>
          <w:szCs w:val="28"/>
          <w:shd w:val="clear" w:color="auto" w:fill="FFFFFF"/>
          <w:lang w:val="en-US"/>
        </w:rPr>
        <w:t>WSR</w:t>
      </w:r>
      <w:r>
        <w:rPr>
          <w:szCs w:val="28"/>
          <w:shd w:val="clear" w:color="auto" w:fill="FFFFFF"/>
        </w:rPr>
        <w:t>)</w:t>
      </w:r>
      <w:r w:rsidRPr="00805BF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 компетенции «Поварское дело».</w:t>
      </w:r>
      <w:r w:rsidRPr="004D66AB">
        <w:rPr>
          <w:szCs w:val="28"/>
          <w:shd w:val="clear" w:color="auto" w:fill="FFFFFF"/>
        </w:rPr>
        <w:t xml:space="preserve"> </w:t>
      </w:r>
    </w:p>
    <w:p w:rsidR="008C428B" w:rsidRPr="00865066" w:rsidRDefault="008C428B" w:rsidP="008C428B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C3461F">
        <w:rPr>
          <w:rFonts w:ascii="Times New Roman" w:hAnsi="Times New Roman"/>
          <w:b w:val="0"/>
          <w:szCs w:val="28"/>
        </w:rPr>
        <w:t xml:space="preserve">3. Цель освоения программы: совершенствование общих и профессиональных компетенций, приобретение практического опыта  участниками региональных чемпионатов </w:t>
      </w:r>
      <w:r w:rsidRPr="00C3461F">
        <w:rPr>
          <w:rFonts w:ascii="Times New Roman" w:hAnsi="Times New Roman"/>
          <w:b w:val="0"/>
          <w:szCs w:val="28"/>
          <w:shd w:val="clear" w:color="auto" w:fill="FFFFFF"/>
          <w:lang w:val="en-US"/>
        </w:rPr>
        <w:t>WSR</w:t>
      </w:r>
      <w:r w:rsidRPr="00C3461F">
        <w:rPr>
          <w:rFonts w:ascii="Times New Roman" w:hAnsi="Times New Roman"/>
          <w:b w:val="0"/>
          <w:szCs w:val="28"/>
          <w:shd w:val="clear" w:color="auto" w:fill="FFFFFF"/>
        </w:rPr>
        <w:t xml:space="preserve"> по компетенции «Поварское дело» в соответствии со стандартами   </w:t>
      </w:r>
      <w:r w:rsidRPr="00C3461F">
        <w:rPr>
          <w:rFonts w:ascii="Times New Roman" w:hAnsi="Times New Roman"/>
          <w:b w:val="0"/>
          <w:szCs w:val="28"/>
          <w:shd w:val="clear" w:color="auto" w:fill="FFFFFF"/>
          <w:lang w:val="en-US"/>
        </w:rPr>
        <w:t>WSR</w:t>
      </w:r>
      <w:bookmarkStart w:id="2" w:name="_Toc398898452"/>
      <w:bookmarkStart w:id="3" w:name="_Toc400548064"/>
      <w:bookmarkStart w:id="4" w:name="_Toc498208229"/>
      <w:r w:rsidRPr="00C3461F">
        <w:rPr>
          <w:rFonts w:ascii="Times New Roman" w:hAnsi="Times New Roman"/>
          <w:b w:val="0"/>
          <w:szCs w:val="28"/>
          <w:shd w:val="clear" w:color="auto" w:fill="FFFFFF"/>
        </w:rPr>
        <w:t xml:space="preserve"> по приготовлению</w:t>
      </w:r>
      <w:r>
        <w:rPr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по приготовлению </w:t>
      </w:r>
      <w:proofErr w:type="spellStart"/>
      <w:r w:rsidRPr="00865066">
        <w:rPr>
          <w:rFonts w:ascii="Times New Roman" w:hAnsi="Times New Roman"/>
          <w:b w:val="0"/>
        </w:rPr>
        <w:t>Finger</w:t>
      </w:r>
      <w:proofErr w:type="spellEnd"/>
      <w:r w:rsidRPr="00865066">
        <w:rPr>
          <w:rFonts w:ascii="Times New Roman" w:hAnsi="Times New Roman"/>
          <w:b w:val="0"/>
        </w:rPr>
        <w:t xml:space="preserve"> </w:t>
      </w:r>
      <w:proofErr w:type="spellStart"/>
      <w:r w:rsidRPr="00865066">
        <w:rPr>
          <w:rFonts w:ascii="Times New Roman" w:hAnsi="Times New Roman"/>
          <w:b w:val="0"/>
        </w:rPr>
        <w:t>Food</w:t>
      </w:r>
      <w:proofErr w:type="spellEnd"/>
      <w:r w:rsidRPr="0086506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горячего блюда из птицы</w:t>
      </w:r>
      <w:r w:rsidR="00C3461F">
        <w:rPr>
          <w:rFonts w:ascii="Times New Roman" w:hAnsi="Times New Roman"/>
          <w:b w:val="0"/>
          <w:szCs w:val="28"/>
        </w:rPr>
        <w:t xml:space="preserve"> и рыбы</w:t>
      </w:r>
      <w:r>
        <w:rPr>
          <w:rFonts w:ascii="Times New Roman" w:hAnsi="Times New Roman"/>
          <w:b w:val="0"/>
          <w:szCs w:val="28"/>
        </w:rPr>
        <w:t>,</w:t>
      </w:r>
      <w:r w:rsidR="00C3461F">
        <w:rPr>
          <w:rFonts w:ascii="Times New Roman" w:hAnsi="Times New Roman"/>
          <w:b w:val="0"/>
          <w:szCs w:val="28"/>
        </w:rPr>
        <w:t xml:space="preserve"> горячей закуски,</w:t>
      </w:r>
      <w:r>
        <w:rPr>
          <w:rFonts w:ascii="Times New Roman" w:hAnsi="Times New Roman"/>
          <w:b w:val="0"/>
          <w:szCs w:val="28"/>
        </w:rPr>
        <w:t xml:space="preserve"> десерта.</w:t>
      </w:r>
      <w:r w:rsidRPr="00865066">
        <w:rPr>
          <w:rFonts w:ascii="Times New Roman" w:hAnsi="Times New Roman"/>
          <w:b w:val="0"/>
          <w:szCs w:val="28"/>
        </w:rPr>
        <w:t xml:space="preserve">  </w:t>
      </w:r>
    </w:p>
    <w:p w:rsidR="00412C29" w:rsidRPr="008C428B" w:rsidRDefault="00412C29" w:rsidP="008C428B">
      <w:pPr>
        <w:spacing w:before="120"/>
        <w:ind w:left="0"/>
        <w:rPr>
          <w:szCs w:val="28"/>
        </w:rPr>
      </w:pP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2"/>
      <w:bookmarkEnd w:id="3"/>
      <w:bookmarkEnd w:id="4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DA6F19" w:rsidRPr="003A76FF">
        <w:rPr>
          <w:rFonts w:ascii="Times New Roman" w:hAnsi="Times New Roman"/>
          <w:b w:val="0"/>
          <w:szCs w:val="28"/>
        </w:rPr>
        <w:t xml:space="preserve"> </w:t>
      </w:r>
    </w:p>
    <w:p w:rsidR="00FE170F" w:rsidRPr="00FE170F" w:rsidRDefault="00C3580B" w:rsidP="00FE170F">
      <w:pPr>
        <w:pStyle w:val="2"/>
        <w:spacing w:before="120"/>
        <w:ind w:left="0"/>
        <w:jc w:val="both"/>
        <w:rPr>
          <w:rFonts w:ascii="Times New Roman" w:hAnsi="Times New Roman"/>
          <w:b w:val="0"/>
          <w:color w:val="FF000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модуля</w:t>
      </w:r>
      <w:bookmarkEnd w:id="1"/>
      <w:r w:rsidR="003A76FF" w:rsidRPr="000B430B">
        <w:rPr>
          <w:rFonts w:ascii="Times New Roman" w:hAnsi="Times New Roman"/>
          <w:szCs w:val="28"/>
        </w:rPr>
        <w:t xml:space="preserve"> </w:t>
      </w:r>
      <w:bookmarkStart w:id="5" w:name="_Toc11708086"/>
      <w:r w:rsidR="009B5838" w:rsidRPr="009B5838">
        <w:rPr>
          <w:rFonts w:ascii="Times New Roman" w:hAnsi="Times New Roman"/>
          <w:b w:val="0"/>
          <w:szCs w:val="28"/>
        </w:rPr>
        <w:t>предполагает достижение уровня квалификации в соответствии с профессиональным стандартом «</w:t>
      </w:r>
      <w:r w:rsidR="00F25A33">
        <w:rPr>
          <w:rFonts w:ascii="Times New Roman" w:hAnsi="Times New Roman"/>
          <w:b w:val="0"/>
          <w:szCs w:val="28"/>
        </w:rPr>
        <w:t>Повар</w:t>
      </w:r>
      <w:r w:rsidR="009B5838" w:rsidRPr="009B5838">
        <w:rPr>
          <w:rFonts w:ascii="Times New Roman" w:hAnsi="Times New Roman"/>
          <w:b w:val="0"/>
          <w:szCs w:val="28"/>
        </w:rPr>
        <w:t xml:space="preserve">», </w:t>
      </w:r>
      <w:r w:rsidR="00F25A33"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 w:rsidR="00F25A33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F25A33" w:rsidRPr="00722A0F">
        <w:rPr>
          <w:rFonts w:ascii="Times New Roman" w:hAnsi="Times New Roman"/>
          <w:b w:val="0"/>
          <w:szCs w:val="28"/>
        </w:rPr>
        <w:t>Р</w:t>
      </w:r>
      <w:r w:rsidR="00F25A33">
        <w:rPr>
          <w:rFonts w:ascii="Times New Roman" w:hAnsi="Times New Roman"/>
          <w:b w:val="0"/>
          <w:szCs w:val="28"/>
        </w:rPr>
        <w:t>Ф</w:t>
      </w:r>
      <w:r w:rsidR="00F25A33" w:rsidRPr="00722A0F">
        <w:rPr>
          <w:rFonts w:ascii="Times New Roman" w:hAnsi="Times New Roman"/>
          <w:b w:val="0"/>
          <w:szCs w:val="28"/>
        </w:rPr>
        <w:t xml:space="preserve"> от </w:t>
      </w:r>
      <w:r w:rsidR="00F25A33">
        <w:rPr>
          <w:rFonts w:ascii="Times New Roman" w:hAnsi="Times New Roman"/>
          <w:b w:val="0"/>
          <w:szCs w:val="28"/>
        </w:rPr>
        <w:t>08.09.2015 г. № 610</w:t>
      </w:r>
      <w:r w:rsidR="00FE170F">
        <w:rPr>
          <w:rFonts w:ascii="Times New Roman" w:hAnsi="Times New Roman"/>
          <w:b w:val="0"/>
          <w:szCs w:val="28"/>
        </w:rPr>
        <w:t>н</w:t>
      </w:r>
      <w:r w:rsidR="00F25A33">
        <w:rPr>
          <w:rFonts w:ascii="Times New Roman" w:hAnsi="Times New Roman"/>
          <w:b w:val="0"/>
          <w:szCs w:val="28"/>
        </w:rPr>
        <w:t xml:space="preserve"> и </w:t>
      </w:r>
      <w:r w:rsidR="00FE170F" w:rsidRPr="00300739">
        <w:rPr>
          <w:rFonts w:ascii="Times New Roman" w:hAnsi="Times New Roman"/>
          <w:b w:val="0"/>
        </w:rPr>
        <w:t>спецификацией стандарта компетенции 34 WSI «Поварское дело» (</w:t>
      </w:r>
      <w:proofErr w:type="spellStart"/>
      <w:r w:rsidR="00FE170F" w:rsidRPr="00300739">
        <w:rPr>
          <w:rFonts w:ascii="Times New Roman" w:hAnsi="Times New Roman"/>
          <w:b w:val="0"/>
        </w:rPr>
        <w:t>WorldSkills</w:t>
      </w:r>
      <w:proofErr w:type="spellEnd"/>
      <w:r w:rsidR="00FE170F" w:rsidRPr="00300739">
        <w:rPr>
          <w:rFonts w:ascii="Times New Roman" w:hAnsi="Times New Roman"/>
          <w:b w:val="0"/>
        </w:rPr>
        <w:t xml:space="preserve"> </w:t>
      </w:r>
      <w:proofErr w:type="spellStart"/>
      <w:r w:rsidR="00FE170F" w:rsidRPr="00300739">
        <w:rPr>
          <w:rFonts w:ascii="Times New Roman" w:hAnsi="Times New Roman"/>
          <w:b w:val="0"/>
        </w:rPr>
        <w:t>Standards</w:t>
      </w:r>
      <w:proofErr w:type="spellEnd"/>
      <w:r w:rsidR="00FE170F" w:rsidRPr="00300739">
        <w:rPr>
          <w:rFonts w:ascii="Times New Roman" w:hAnsi="Times New Roman"/>
          <w:b w:val="0"/>
        </w:rPr>
        <w:t xml:space="preserve"> </w:t>
      </w:r>
      <w:proofErr w:type="spellStart"/>
      <w:r w:rsidR="00FE170F" w:rsidRPr="00300739">
        <w:rPr>
          <w:rFonts w:ascii="Times New Roman" w:hAnsi="Times New Roman"/>
          <w:b w:val="0"/>
        </w:rPr>
        <w:t>Specifications</w:t>
      </w:r>
      <w:proofErr w:type="spellEnd"/>
      <w:r w:rsidR="00FE170F" w:rsidRPr="00300739">
        <w:rPr>
          <w:rFonts w:ascii="Times New Roman" w:hAnsi="Times New Roman"/>
          <w:b w:val="0"/>
        </w:rPr>
        <w:t xml:space="preserve">), </w:t>
      </w:r>
      <w:proofErr w:type="spellStart"/>
      <w:r w:rsidR="00FE170F" w:rsidRPr="00300739">
        <w:rPr>
          <w:rFonts w:ascii="Times New Roman" w:hAnsi="Times New Roman"/>
          <w:b w:val="0"/>
        </w:rPr>
        <w:t>утвержденного</w:t>
      </w:r>
      <w:proofErr w:type="spellEnd"/>
      <w:r w:rsidR="00FE170F" w:rsidRPr="00300739">
        <w:rPr>
          <w:rFonts w:ascii="Times New Roman" w:hAnsi="Times New Roman"/>
          <w:b w:val="0"/>
        </w:rPr>
        <w:t xml:space="preserve"> Союзом «Агентство развития профессиональных сообществ и рабочих кадров «Молодые профессионалы (</w:t>
      </w:r>
      <w:proofErr w:type="spellStart"/>
      <w:r w:rsidR="00FE170F" w:rsidRPr="00300739">
        <w:rPr>
          <w:rFonts w:ascii="Times New Roman" w:hAnsi="Times New Roman"/>
          <w:b w:val="0"/>
        </w:rPr>
        <w:t>Ворлдскиллс</w:t>
      </w:r>
      <w:proofErr w:type="spellEnd"/>
      <w:r w:rsidR="00FE170F" w:rsidRPr="00300739">
        <w:rPr>
          <w:rFonts w:ascii="Times New Roman" w:hAnsi="Times New Roman"/>
          <w:b w:val="0"/>
        </w:rPr>
        <w:t xml:space="preserve"> Россия)» от 2019 г.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3A76FF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055695">
        <w:rPr>
          <w:rFonts w:ascii="Times New Roman" w:hAnsi="Times New Roman" w:cs="Times New Roman"/>
          <w:szCs w:val="28"/>
        </w:rPr>
        <w:t xml:space="preserve">ыми </w:t>
      </w:r>
      <w:r w:rsidRPr="009E5849">
        <w:rPr>
          <w:rFonts w:ascii="Times New Roman" w:hAnsi="Times New Roman" w:cs="Times New Roman"/>
          <w:szCs w:val="28"/>
        </w:rPr>
        <w:t>компетенци</w:t>
      </w:r>
      <w:r w:rsidR="00055695">
        <w:rPr>
          <w:rFonts w:ascii="Times New Roman" w:hAnsi="Times New Roman" w:cs="Times New Roman"/>
          <w:szCs w:val="28"/>
        </w:rPr>
        <w:t>ями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AB1A73" w:rsidRDefault="008313A6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726F" w:rsidRPr="0076726F">
        <w:rPr>
          <w:rFonts w:ascii="Times New Roman" w:hAnsi="Times New Roman" w:cs="Times New Roman"/>
          <w:bCs/>
          <w:szCs w:val="28"/>
          <w:lang w:eastAsia="ru-RU"/>
        </w:rPr>
        <w:t xml:space="preserve">Приготовление </w:t>
      </w:r>
      <w:r w:rsidR="00F25A33" w:rsidRPr="00F25A33">
        <w:rPr>
          <w:rFonts w:ascii="Times New Roman" w:hAnsi="Times New Roman" w:cs="Times New Roman"/>
        </w:rPr>
        <w:t xml:space="preserve"> </w:t>
      </w:r>
      <w:proofErr w:type="spellStart"/>
      <w:r w:rsidR="00F25A33" w:rsidRPr="00F25A33">
        <w:rPr>
          <w:rFonts w:ascii="Times New Roman" w:hAnsi="Times New Roman" w:cs="Times New Roman"/>
        </w:rPr>
        <w:t>Fin</w:t>
      </w:r>
      <w:r w:rsidR="00865066">
        <w:rPr>
          <w:rFonts w:ascii="Times New Roman" w:hAnsi="Times New Roman" w:cs="Times New Roman"/>
        </w:rPr>
        <w:t>ger</w:t>
      </w:r>
      <w:proofErr w:type="spellEnd"/>
      <w:r w:rsidR="00865066">
        <w:rPr>
          <w:rFonts w:ascii="Times New Roman" w:hAnsi="Times New Roman" w:cs="Times New Roman"/>
        </w:rPr>
        <w:t xml:space="preserve"> </w:t>
      </w:r>
      <w:proofErr w:type="spellStart"/>
      <w:r w:rsidR="00865066">
        <w:rPr>
          <w:rFonts w:ascii="Times New Roman" w:hAnsi="Times New Roman" w:cs="Times New Roman"/>
        </w:rPr>
        <w:t>Food</w:t>
      </w:r>
      <w:proofErr w:type="spellEnd"/>
      <w:r w:rsidR="00410F62"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410F62" w:rsidRDefault="00865066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Приготовление</w:t>
      </w:r>
      <w:r w:rsidR="00F25A33" w:rsidRPr="00687A98">
        <w:rPr>
          <w:rFonts w:ascii="Times New Roman" w:hAnsi="Times New Roman" w:cs="Times New Roman"/>
        </w:rPr>
        <w:t xml:space="preserve"> горячего блюда из птицы</w:t>
      </w:r>
      <w:r w:rsidR="00C3461F"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C3461F" w:rsidRDefault="00C3461F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lastRenderedPageBreak/>
        <w:t>- Приготовление горячего блюда из рыбы.</w:t>
      </w:r>
    </w:p>
    <w:p w:rsidR="00C3461F" w:rsidRDefault="00C3461F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Приготовление горячей закуски.</w:t>
      </w:r>
    </w:p>
    <w:p w:rsidR="00055695" w:rsidRDefault="00055695" w:rsidP="00410F62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- Приготовление </w:t>
      </w:r>
      <w:r w:rsidR="00F25A33" w:rsidRPr="00F25A33">
        <w:rPr>
          <w:rFonts w:ascii="Times New Roman" w:hAnsi="Times New Roman" w:cs="Times New Roman"/>
        </w:rPr>
        <w:t>десерта</w:t>
      </w:r>
      <w:r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5"/>
    </w:p>
    <w:p w:rsidR="00766832" w:rsidRPr="009E5849" w:rsidRDefault="00766832" w:rsidP="009E5849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 xml:space="preserve">В результате </w:t>
      </w:r>
      <w:r w:rsidR="00FE170F">
        <w:rPr>
          <w:szCs w:val="28"/>
        </w:rPr>
        <w:t xml:space="preserve">освоения </w:t>
      </w:r>
      <w:r w:rsidR="00FE170F" w:rsidRPr="00300739">
        <w:rPr>
          <w:szCs w:val="28"/>
        </w:rPr>
        <w:t>программы</w:t>
      </w:r>
      <w:r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C3461F">
        <w:rPr>
          <w:szCs w:val="28"/>
        </w:rPr>
        <w:t>ых</w:t>
      </w:r>
      <w:r w:rsidRPr="009E5849">
        <w:rPr>
          <w:szCs w:val="28"/>
        </w:rPr>
        <w:t xml:space="preserve"> выше профессиональн</w:t>
      </w:r>
      <w:r w:rsidR="00C3461F">
        <w:rPr>
          <w:szCs w:val="28"/>
        </w:rPr>
        <w:t xml:space="preserve">ых </w:t>
      </w:r>
      <w:r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75703" w:rsidRPr="009E5849" w:rsidRDefault="00766832" w:rsidP="0077570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775703" w:rsidRDefault="00513796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историю</w:t>
      </w:r>
      <w:r w:rsidR="00775703">
        <w:rPr>
          <w:rFonts w:ascii="Times New Roman" w:hAnsi="Times New Roman"/>
          <w:szCs w:val="28"/>
          <w:lang w:eastAsia="ru-RU"/>
        </w:rPr>
        <w:t xml:space="preserve">, современное состояние и перспективы развития движения </w:t>
      </w:r>
      <w:r w:rsidR="00775703">
        <w:rPr>
          <w:rFonts w:ascii="Times New Roman" w:hAnsi="Times New Roman"/>
          <w:szCs w:val="28"/>
          <w:lang w:val="en-US" w:eastAsia="ru-RU"/>
        </w:rPr>
        <w:t>Wo</w:t>
      </w:r>
      <w:r w:rsidR="006F216C">
        <w:rPr>
          <w:rFonts w:ascii="Times New Roman" w:hAnsi="Times New Roman"/>
          <w:szCs w:val="28"/>
          <w:lang w:val="en-US" w:eastAsia="ru-RU"/>
        </w:rPr>
        <w:t>rldSkills</w:t>
      </w:r>
      <w:r w:rsidR="006F216C">
        <w:rPr>
          <w:rFonts w:ascii="Times New Roman" w:hAnsi="Times New Roman"/>
          <w:szCs w:val="28"/>
          <w:lang w:eastAsia="ru-RU"/>
        </w:rPr>
        <w:t xml:space="preserve"> </w:t>
      </w:r>
      <w:r w:rsidR="006F216C">
        <w:rPr>
          <w:rFonts w:ascii="Times New Roman" w:hAnsi="Times New Roman"/>
          <w:szCs w:val="28"/>
          <w:lang w:val="en-US" w:eastAsia="ru-RU"/>
        </w:rPr>
        <w:t>International</w:t>
      </w:r>
      <w:r w:rsidR="006F216C">
        <w:rPr>
          <w:rFonts w:ascii="Times New Roman" w:hAnsi="Times New Roman"/>
          <w:szCs w:val="28"/>
          <w:lang w:eastAsia="ru-RU"/>
        </w:rPr>
        <w:t xml:space="preserve"> (</w:t>
      </w:r>
      <w:r w:rsidR="006F216C">
        <w:rPr>
          <w:rFonts w:ascii="Times New Roman" w:hAnsi="Times New Roman"/>
          <w:szCs w:val="28"/>
          <w:lang w:val="en-US" w:eastAsia="ru-RU"/>
        </w:rPr>
        <w:t>WSI</w:t>
      </w:r>
      <w:r w:rsidR="006F216C">
        <w:rPr>
          <w:rFonts w:ascii="Times New Roman" w:hAnsi="Times New Roman"/>
          <w:szCs w:val="28"/>
          <w:lang w:eastAsia="ru-RU"/>
        </w:rPr>
        <w:t>)</w:t>
      </w:r>
      <w:r w:rsidR="00EA6A9C">
        <w:rPr>
          <w:rFonts w:ascii="Times New Roman" w:hAnsi="Times New Roman"/>
          <w:szCs w:val="28"/>
          <w:lang w:eastAsia="ru-RU"/>
        </w:rPr>
        <w:t xml:space="preserve"> и </w:t>
      </w:r>
      <w:r w:rsidR="00EA6A9C">
        <w:rPr>
          <w:rFonts w:ascii="Times New Roman" w:hAnsi="Times New Roman"/>
          <w:szCs w:val="28"/>
          <w:lang w:val="en-US" w:eastAsia="ru-RU"/>
        </w:rPr>
        <w:t>WorldSkills</w:t>
      </w:r>
      <w:r w:rsidR="00EA6A9C" w:rsidRPr="00EA6A9C">
        <w:rPr>
          <w:rFonts w:ascii="Times New Roman" w:hAnsi="Times New Roman"/>
          <w:szCs w:val="28"/>
          <w:lang w:eastAsia="ru-RU"/>
        </w:rPr>
        <w:t xml:space="preserve"> </w:t>
      </w:r>
      <w:r w:rsidR="00666672">
        <w:rPr>
          <w:rFonts w:ascii="Times New Roman" w:hAnsi="Times New Roman"/>
          <w:szCs w:val="28"/>
          <w:lang w:val="en-US" w:eastAsia="ru-RU"/>
        </w:rPr>
        <w:t>R</w:t>
      </w:r>
      <w:r w:rsidR="00EA6A9C">
        <w:rPr>
          <w:rFonts w:ascii="Times New Roman" w:hAnsi="Times New Roman"/>
          <w:szCs w:val="28"/>
          <w:lang w:val="en-US" w:eastAsia="ru-RU"/>
        </w:rPr>
        <w:t>ussia</w:t>
      </w:r>
      <w:r w:rsidR="00666672" w:rsidRPr="00666672">
        <w:rPr>
          <w:rFonts w:ascii="Times New Roman" w:hAnsi="Times New Roman"/>
          <w:szCs w:val="28"/>
          <w:lang w:eastAsia="ru-RU"/>
        </w:rPr>
        <w:t xml:space="preserve"> </w:t>
      </w:r>
      <w:r w:rsidR="00666672">
        <w:rPr>
          <w:rFonts w:ascii="Times New Roman" w:hAnsi="Times New Roman"/>
          <w:szCs w:val="28"/>
          <w:lang w:eastAsia="ru-RU"/>
        </w:rPr>
        <w:t>(</w:t>
      </w:r>
      <w:proofErr w:type="spellStart"/>
      <w:r w:rsidR="00666672">
        <w:rPr>
          <w:rFonts w:ascii="Times New Roman" w:hAnsi="Times New Roman"/>
          <w:szCs w:val="28"/>
          <w:lang w:eastAsia="ru-RU"/>
        </w:rPr>
        <w:t>Ворлдскиллс</w:t>
      </w:r>
      <w:proofErr w:type="spellEnd"/>
      <w:r w:rsidR="00666672">
        <w:rPr>
          <w:rFonts w:ascii="Times New Roman" w:hAnsi="Times New Roman"/>
          <w:szCs w:val="28"/>
          <w:lang w:eastAsia="ru-RU"/>
        </w:rPr>
        <w:t xml:space="preserve"> Россия «Молодые профессионалы»);</w:t>
      </w:r>
    </w:p>
    <w:p w:rsidR="00513796" w:rsidRDefault="002521F4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охраны труда и техники безопасности</w:t>
      </w:r>
      <w:r w:rsidR="00081A1D">
        <w:rPr>
          <w:rFonts w:ascii="Times New Roman" w:hAnsi="Times New Roman"/>
          <w:szCs w:val="28"/>
          <w:lang w:eastAsia="ru-RU"/>
        </w:rPr>
        <w:t xml:space="preserve"> и пожарной безопасности</w:t>
      </w:r>
      <w:r>
        <w:rPr>
          <w:rFonts w:ascii="Times New Roman" w:hAnsi="Times New Roman"/>
          <w:szCs w:val="28"/>
          <w:lang w:eastAsia="ru-RU"/>
        </w:rPr>
        <w:t>;</w:t>
      </w:r>
    </w:p>
    <w:p w:rsidR="007F06DA" w:rsidRPr="007F06DA" w:rsidRDefault="007F06DA" w:rsidP="007F06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Pr="007F06DA">
        <w:rPr>
          <w:rFonts w:ascii="Times New Roman" w:hAnsi="Times New Roman"/>
          <w:szCs w:val="28"/>
          <w:lang w:eastAsia="ru-RU"/>
        </w:rPr>
        <w:t>сновные принципы сочетания ингредиентов для получения оптимальных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F06DA">
        <w:rPr>
          <w:rFonts w:ascii="Times New Roman" w:hAnsi="Times New Roman"/>
          <w:szCs w:val="28"/>
          <w:lang w:eastAsia="ru-RU"/>
        </w:rPr>
        <w:t>результатов и устранения недостатков в случае непредвиденных результатов;</w:t>
      </w:r>
    </w:p>
    <w:p w:rsidR="007F06DA" w:rsidRPr="007F06DA" w:rsidRDefault="007519EE" w:rsidP="007F06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="007F06DA" w:rsidRPr="007F06DA">
        <w:rPr>
          <w:rFonts w:ascii="Times New Roman" w:hAnsi="Times New Roman"/>
          <w:szCs w:val="28"/>
          <w:lang w:eastAsia="ru-RU"/>
        </w:rPr>
        <w:t>бращение с сырьем посредством технологий производства;</w:t>
      </w:r>
    </w:p>
    <w:p w:rsidR="007F06DA" w:rsidRPr="007519EE" w:rsidRDefault="007519EE" w:rsidP="007519E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7F06DA" w:rsidRPr="007F06DA">
        <w:rPr>
          <w:rFonts w:ascii="Times New Roman" w:hAnsi="Times New Roman"/>
          <w:szCs w:val="28"/>
          <w:lang w:eastAsia="ru-RU"/>
        </w:rPr>
        <w:t>нгредие</w:t>
      </w:r>
      <w:r w:rsidR="00687A98">
        <w:rPr>
          <w:rFonts w:ascii="Times New Roman" w:hAnsi="Times New Roman"/>
          <w:szCs w:val="28"/>
          <w:lang w:eastAsia="ru-RU"/>
        </w:rPr>
        <w:t>нты, используемые в поварском</w:t>
      </w:r>
      <w:r w:rsidR="007F06DA" w:rsidRPr="007F06DA">
        <w:rPr>
          <w:rFonts w:ascii="Times New Roman" w:hAnsi="Times New Roman"/>
          <w:szCs w:val="28"/>
          <w:lang w:eastAsia="ru-RU"/>
        </w:rPr>
        <w:t xml:space="preserve"> деле, а также их сезонность,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F06DA" w:rsidRPr="007519EE">
        <w:rPr>
          <w:rFonts w:ascii="Times New Roman" w:hAnsi="Times New Roman"/>
          <w:szCs w:val="28"/>
          <w:lang w:eastAsia="ru-RU"/>
        </w:rPr>
        <w:t>доступность, стоимость, условия хранения и способы применения;</w:t>
      </w:r>
    </w:p>
    <w:p w:rsidR="007F06DA" w:rsidRPr="007F06DA" w:rsidRDefault="007519EE" w:rsidP="007F06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7F06DA" w:rsidRPr="007F06DA">
        <w:rPr>
          <w:rFonts w:ascii="Times New Roman" w:hAnsi="Times New Roman"/>
          <w:szCs w:val="28"/>
          <w:lang w:eastAsia="ru-RU"/>
        </w:rPr>
        <w:t>рименение цветов, вкусовые комбинации и согласование текстур;</w:t>
      </w:r>
    </w:p>
    <w:p w:rsidR="00720E70" w:rsidRPr="00720E70" w:rsidRDefault="00720E70" w:rsidP="00720E7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720E70">
        <w:rPr>
          <w:rFonts w:ascii="Times New Roman" w:hAnsi="Times New Roman"/>
          <w:szCs w:val="28"/>
          <w:lang w:eastAsia="ru-RU"/>
        </w:rPr>
        <w:t>аботать с соблюдением норм гигиены и нормативных актов, регулирующих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720E70">
        <w:rPr>
          <w:rFonts w:ascii="Times New Roman" w:hAnsi="Times New Roman"/>
          <w:szCs w:val="28"/>
          <w:lang w:eastAsia="ru-RU"/>
        </w:rPr>
        <w:t>хранение, обработку, приготовление и обслуживание;</w:t>
      </w:r>
    </w:p>
    <w:p w:rsidR="00920599" w:rsidRPr="00920599" w:rsidRDefault="00920599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Pr="00920599">
        <w:rPr>
          <w:rFonts w:ascii="Times New Roman" w:hAnsi="Times New Roman"/>
        </w:rPr>
        <w:t xml:space="preserve">труктуру тушки домашней птицы и пернатой дичи, способы приготовления всех частей мяса, птицы, дичи; </w:t>
      </w:r>
    </w:p>
    <w:p w:rsidR="00920599" w:rsidRPr="00920599" w:rsidRDefault="00920599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м</w:t>
      </w:r>
      <w:r w:rsidRPr="00920599">
        <w:rPr>
          <w:rFonts w:ascii="Times New Roman" w:hAnsi="Times New Roman"/>
        </w:rPr>
        <w:t>етоды разделки туши и подгот</w:t>
      </w:r>
      <w:r>
        <w:rPr>
          <w:rFonts w:ascii="Times New Roman" w:hAnsi="Times New Roman"/>
        </w:rPr>
        <w:t>овки мяса к тепловой обработке;</w:t>
      </w:r>
    </w:p>
    <w:p w:rsidR="00920599" w:rsidRPr="00920599" w:rsidRDefault="00920599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Pr="00920599">
        <w:rPr>
          <w:rFonts w:ascii="Times New Roman" w:hAnsi="Times New Roman"/>
        </w:rPr>
        <w:t xml:space="preserve">уществующие виды мяса, дичи, птицы и их оптимальное применение; </w:t>
      </w:r>
    </w:p>
    <w:p w:rsidR="00920599" w:rsidRPr="00920599" w:rsidRDefault="00920599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ч</w:t>
      </w:r>
      <w:r w:rsidRPr="00920599">
        <w:rPr>
          <w:rFonts w:ascii="Times New Roman" w:hAnsi="Times New Roman"/>
        </w:rPr>
        <w:t>асти мяса,</w:t>
      </w:r>
      <w:r w:rsidR="00C3461F">
        <w:rPr>
          <w:rFonts w:ascii="Times New Roman" w:hAnsi="Times New Roman"/>
        </w:rPr>
        <w:t xml:space="preserve"> рыбы, </w:t>
      </w:r>
      <w:r w:rsidRPr="00920599">
        <w:rPr>
          <w:rFonts w:ascii="Times New Roman" w:hAnsi="Times New Roman"/>
        </w:rPr>
        <w:t xml:space="preserve"> птицы и дичи, традиционно применяемые в кулинарии; </w:t>
      </w:r>
    </w:p>
    <w:p w:rsidR="00920599" w:rsidRPr="00920599" w:rsidRDefault="00920599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</w:t>
      </w:r>
      <w:r w:rsidR="00302CBA">
        <w:rPr>
          <w:rFonts w:ascii="Times New Roman" w:hAnsi="Times New Roman"/>
        </w:rPr>
        <w:t>борудование</w:t>
      </w:r>
      <w:r w:rsidRPr="00920599">
        <w:rPr>
          <w:rFonts w:ascii="Times New Roman" w:hAnsi="Times New Roman"/>
        </w:rPr>
        <w:t xml:space="preserve"> для разделки мяса и рыбы и подготовки ингредиентов; </w:t>
      </w:r>
    </w:p>
    <w:p w:rsidR="00DD53BC" w:rsidRPr="00920599" w:rsidRDefault="00920599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т</w:t>
      </w:r>
      <w:r w:rsidR="00302CBA">
        <w:rPr>
          <w:rFonts w:ascii="Times New Roman" w:hAnsi="Times New Roman"/>
        </w:rPr>
        <w:t>ехнику</w:t>
      </w:r>
      <w:r w:rsidRPr="00920599">
        <w:rPr>
          <w:rFonts w:ascii="Times New Roman" w:hAnsi="Times New Roman"/>
        </w:rPr>
        <w:t xml:space="preserve"> безопасности при использовании оборудования и ин</w:t>
      </w:r>
      <w:r w:rsidR="00302CBA">
        <w:rPr>
          <w:rFonts w:ascii="Times New Roman" w:hAnsi="Times New Roman"/>
        </w:rPr>
        <w:t>вентаря, особенно ножей, и уход</w:t>
      </w:r>
      <w:r w:rsidRPr="00920599">
        <w:rPr>
          <w:rFonts w:ascii="Times New Roman" w:hAnsi="Times New Roman"/>
        </w:rPr>
        <w:t xml:space="preserve"> за ними</w:t>
      </w:r>
      <w:r>
        <w:rPr>
          <w:rFonts w:ascii="Times New Roman" w:hAnsi="Times New Roman"/>
        </w:rPr>
        <w:t>.</w:t>
      </w:r>
    </w:p>
    <w:p w:rsidR="006A010A" w:rsidRPr="006A010A" w:rsidRDefault="00DD53BC" w:rsidP="006A010A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6A010A" w:rsidRPr="00302CBA" w:rsidRDefault="006A010A" w:rsidP="00302C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302CBA">
        <w:rPr>
          <w:rFonts w:ascii="Times New Roman" w:hAnsi="Times New Roman"/>
          <w:szCs w:val="28"/>
          <w:lang w:eastAsia="ru-RU"/>
        </w:rPr>
        <w:t>роверять и подготавлива</w:t>
      </w:r>
      <w:r w:rsidRPr="006A010A">
        <w:rPr>
          <w:rFonts w:ascii="Times New Roman" w:hAnsi="Times New Roman"/>
          <w:szCs w:val="28"/>
          <w:lang w:eastAsia="ru-RU"/>
        </w:rPr>
        <w:t>ть инструменты и оборудование для оптимизации рабочего процесса</w:t>
      </w:r>
      <w:r>
        <w:rPr>
          <w:rFonts w:ascii="Times New Roman" w:hAnsi="Times New Roman"/>
          <w:szCs w:val="28"/>
          <w:lang w:eastAsia="ru-RU"/>
        </w:rPr>
        <w:t>;</w:t>
      </w:r>
      <w:r w:rsidRPr="006A010A">
        <w:rPr>
          <w:rFonts w:ascii="Times New Roman" w:hAnsi="Times New Roman"/>
          <w:szCs w:val="28"/>
          <w:lang w:eastAsia="ru-RU"/>
        </w:rPr>
        <w:t xml:space="preserve"> </w:t>
      </w:r>
    </w:p>
    <w:p w:rsidR="00302CBA" w:rsidRPr="00983B94" w:rsidRDefault="00302CBA" w:rsidP="00302CB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о</w:t>
      </w:r>
      <w:r w:rsidRPr="00720E70">
        <w:rPr>
          <w:rFonts w:ascii="Times New Roman" w:hAnsi="Times New Roman"/>
          <w:szCs w:val="28"/>
          <w:lang w:eastAsia="ru-RU"/>
        </w:rPr>
        <w:t>беспечивать чистоту всех рабочих зон и оборудования в соответствии с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983B94">
        <w:rPr>
          <w:rFonts w:ascii="Times New Roman" w:hAnsi="Times New Roman"/>
          <w:szCs w:val="28"/>
          <w:lang w:eastAsia="ru-RU"/>
        </w:rPr>
        <w:t>самыми высокими стандартами;</w:t>
      </w:r>
    </w:p>
    <w:p w:rsidR="00302CBA" w:rsidRPr="00720E70" w:rsidRDefault="00302CBA" w:rsidP="00302CB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720E70">
        <w:rPr>
          <w:rFonts w:ascii="Times New Roman" w:hAnsi="Times New Roman"/>
          <w:szCs w:val="28"/>
          <w:lang w:eastAsia="ru-RU"/>
        </w:rPr>
        <w:t>аботать аккуратно и придерживаться правил техники безопасности;</w:t>
      </w:r>
    </w:p>
    <w:p w:rsidR="00302CBA" w:rsidRPr="00302CBA" w:rsidRDefault="00302CBA" w:rsidP="00302CB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Pr="00720E70">
        <w:rPr>
          <w:rFonts w:ascii="Times New Roman" w:hAnsi="Times New Roman"/>
          <w:szCs w:val="28"/>
          <w:lang w:eastAsia="ru-RU"/>
        </w:rPr>
        <w:t>облюдать правила безопасности и нормы гигиены при хранении всех</w:t>
      </w:r>
      <w:r>
        <w:rPr>
          <w:rFonts w:ascii="Times New Roman" w:hAnsi="Times New Roman"/>
          <w:szCs w:val="28"/>
          <w:lang w:eastAsia="ru-RU"/>
        </w:rPr>
        <w:t xml:space="preserve"> товаров и готовых блюд;</w:t>
      </w:r>
    </w:p>
    <w:p w:rsidR="00FF595B" w:rsidRDefault="00FF595B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аранее и точно заказывать товары и материалы для соответствия запланированной работе; </w:t>
      </w:r>
    </w:p>
    <w:p w:rsidR="00FC4FED" w:rsidRDefault="00FC4FED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аботать в рамках данной темы; </w:t>
      </w:r>
    </w:p>
    <w:p w:rsidR="00FC4FED" w:rsidRDefault="00FC4FED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ледовать подробным письменным и словесным указаниям и копировать изделия по изображениям; </w:t>
      </w:r>
    </w:p>
    <w:p w:rsidR="007D08A1" w:rsidRDefault="00FC4FED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рофессионально и эффективно реагировать в непредвиденных ситуациях и в случае нестандартных требований; </w:t>
      </w:r>
    </w:p>
    <w:p w:rsidR="007D08A1" w:rsidRDefault="007D08A1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</w:t>
      </w:r>
      <w:r w:rsidR="006A010A" w:rsidRPr="006A010A">
        <w:rPr>
          <w:rFonts w:ascii="Times New Roman" w:hAnsi="Times New Roman"/>
          <w:szCs w:val="28"/>
          <w:lang w:eastAsia="ru-RU"/>
        </w:rPr>
        <w:t xml:space="preserve">менять ингредиенты в случае непредвиденного дефицита; </w:t>
      </w:r>
    </w:p>
    <w:p w:rsidR="00621FFA" w:rsidRPr="00621FFA" w:rsidRDefault="00621FFA" w:rsidP="00621FF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Pr="00621FFA">
        <w:rPr>
          <w:rFonts w:ascii="Times New Roman" w:hAnsi="Times New Roman"/>
          <w:szCs w:val="28"/>
          <w:lang w:eastAsia="ru-RU"/>
        </w:rPr>
        <w:t>аботать с соблюдением норм гигиены и нормативных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21FFA">
        <w:rPr>
          <w:rFonts w:ascii="Times New Roman" w:hAnsi="Times New Roman"/>
          <w:szCs w:val="28"/>
          <w:lang w:eastAsia="ru-RU"/>
        </w:rPr>
        <w:t>актов, регулирующих хранение, обработку,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21FFA">
        <w:rPr>
          <w:rFonts w:ascii="Times New Roman" w:hAnsi="Times New Roman"/>
          <w:szCs w:val="28"/>
          <w:lang w:eastAsia="ru-RU"/>
        </w:rPr>
        <w:t>приготовление и обслуживание;</w:t>
      </w:r>
    </w:p>
    <w:p w:rsidR="00621FFA" w:rsidRPr="00FD1FB5" w:rsidRDefault="00FD1FB5" w:rsidP="00FD1F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</w:t>
      </w:r>
      <w:r w:rsidR="00621FFA" w:rsidRPr="00621FFA">
        <w:rPr>
          <w:rFonts w:ascii="Times New Roman" w:hAnsi="Times New Roman"/>
          <w:szCs w:val="28"/>
          <w:lang w:eastAsia="ru-RU"/>
        </w:rPr>
        <w:t xml:space="preserve">беспечивать чистоту всех рабочих зон и </w:t>
      </w:r>
      <w:r w:rsidR="00621FFA" w:rsidRPr="00FD1FB5">
        <w:rPr>
          <w:rFonts w:ascii="Times New Roman" w:hAnsi="Times New Roman"/>
          <w:szCs w:val="28"/>
          <w:lang w:eastAsia="ru-RU"/>
        </w:rPr>
        <w:t>оборудования в соответствии с самыми высокими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21FFA" w:rsidRPr="00FD1FB5">
        <w:rPr>
          <w:rFonts w:ascii="Times New Roman" w:hAnsi="Times New Roman"/>
          <w:szCs w:val="28"/>
          <w:lang w:eastAsia="ru-RU"/>
        </w:rPr>
        <w:t>стандартами;</w:t>
      </w:r>
    </w:p>
    <w:p w:rsidR="00621FFA" w:rsidRPr="00FD1FB5" w:rsidRDefault="00FD1FB5" w:rsidP="00FD1F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621FFA" w:rsidRPr="00621FFA">
        <w:rPr>
          <w:rFonts w:ascii="Times New Roman" w:hAnsi="Times New Roman"/>
          <w:szCs w:val="28"/>
          <w:lang w:eastAsia="ru-RU"/>
        </w:rPr>
        <w:t>аботать аккуратно и придерживаться правил техники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21FFA" w:rsidRPr="00FD1FB5">
        <w:rPr>
          <w:rFonts w:ascii="Times New Roman" w:hAnsi="Times New Roman"/>
          <w:szCs w:val="28"/>
          <w:lang w:eastAsia="ru-RU"/>
        </w:rPr>
        <w:t>безопасности;</w:t>
      </w:r>
    </w:p>
    <w:p w:rsidR="00621FFA" w:rsidRDefault="00FD1FB5" w:rsidP="00FD1F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</w:t>
      </w:r>
      <w:r w:rsidR="00621FFA" w:rsidRPr="00621FFA">
        <w:rPr>
          <w:rFonts w:ascii="Times New Roman" w:hAnsi="Times New Roman"/>
          <w:szCs w:val="28"/>
          <w:lang w:eastAsia="ru-RU"/>
        </w:rPr>
        <w:t>спользовать инструменты и приспособления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21FFA" w:rsidRPr="00FD1FB5">
        <w:rPr>
          <w:rFonts w:ascii="Times New Roman" w:hAnsi="Times New Roman"/>
          <w:szCs w:val="28"/>
          <w:lang w:eastAsia="ru-RU"/>
        </w:rPr>
        <w:t>безопасно и в соответствии с инструкциями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21FFA" w:rsidRPr="00FD1FB5">
        <w:rPr>
          <w:rFonts w:ascii="Times New Roman" w:hAnsi="Times New Roman"/>
          <w:szCs w:val="28"/>
          <w:lang w:eastAsia="ru-RU"/>
        </w:rPr>
        <w:t>производителя;</w:t>
      </w:r>
    </w:p>
    <w:p w:rsidR="00302CBA" w:rsidRPr="00302CBA" w:rsidRDefault="00302CBA" w:rsidP="00302CB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7F06DA">
        <w:rPr>
          <w:rFonts w:ascii="Times New Roman" w:hAnsi="Times New Roman"/>
          <w:szCs w:val="28"/>
          <w:lang w:eastAsia="ru-RU"/>
        </w:rPr>
        <w:t xml:space="preserve"> реагировать на непредвиденные ситуации и требования;</w:t>
      </w:r>
    </w:p>
    <w:p w:rsidR="00920599" w:rsidRDefault="00FD1FB5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621FFA" w:rsidRPr="00621FFA">
        <w:rPr>
          <w:rFonts w:ascii="Times New Roman" w:hAnsi="Times New Roman"/>
          <w:szCs w:val="28"/>
          <w:lang w:eastAsia="ru-RU"/>
        </w:rPr>
        <w:t>облюдать правила безопасности и нормы гигиены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621FFA" w:rsidRPr="00FD1FB5">
        <w:rPr>
          <w:rFonts w:ascii="Times New Roman" w:hAnsi="Times New Roman"/>
          <w:szCs w:val="28"/>
          <w:lang w:eastAsia="ru-RU"/>
        </w:rPr>
        <w:t>при хранении</w:t>
      </w:r>
      <w:r w:rsidR="00920599">
        <w:rPr>
          <w:rFonts w:ascii="Times New Roman" w:hAnsi="Times New Roman"/>
          <w:szCs w:val="28"/>
          <w:lang w:eastAsia="ru-RU"/>
        </w:rPr>
        <w:t xml:space="preserve"> всех товаров и готовых изделий;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920599">
        <w:rPr>
          <w:rFonts w:ascii="Times New Roman" w:hAnsi="Times New Roman"/>
          <w:szCs w:val="28"/>
          <w:lang w:eastAsia="ru-RU"/>
        </w:rPr>
        <w:t>п</w:t>
      </w:r>
      <w:r w:rsidRPr="00920599">
        <w:rPr>
          <w:rFonts w:ascii="Times New Roman" w:hAnsi="Times New Roman"/>
        </w:rPr>
        <w:t>равильно рассчитывать, отмерять и взвешивать оп</w:t>
      </w:r>
      <w:r>
        <w:rPr>
          <w:rFonts w:ascii="Times New Roman" w:hAnsi="Times New Roman"/>
        </w:rPr>
        <w:t>ределенные количества продуктов;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</w:t>
      </w:r>
      <w:r w:rsidRPr="00920599">
        <w:rPr>
          <w:rFonts w:ascii="Times New Roman" w:hAnsi="Times New Roman"/>
        </w:rPr>
        <w:t>тделять от костей мясо домашних животных, птицы и дичи, подготавлива</w:t>
      </w:r>
      <w:r>
        <w:rPr>
          <w:rFonts w:ascii="Times New Roman" w:hAnsi="Times New Roman"/>
        </w:rPr>
        <w:t>ть его для дальнейшей обработки;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920599">
        <w:rPr>
          <w:rFonts w:ascii="Times New Roman" w:hAnsi="Times New Roman"/>
        </w:rPr>
        <w:t>одготавливать и разделывать ра</w:t>
      </w:r>
      <w:r>
        <w:rPr>
          <w:rFonts w:ascii="Times New Roman" w:hAnsi="Times New Roman"/>
        </w:rPr>
        <w:t>зличные виды мяса, птицы и дичи;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920599">
        <w:rPr>
          <w:rFonts w:ascii="Times New Roman" w:hAnsi="Times New Roman"/>
        </w:rPr>
        <w:t>одготавливать, делить на порции и филировать различные отрезы</w:t>
      </w:r>
      <w:r>
        <w:rPr>
          <w:rFonts w:ascii="Times New Roman" w:hAnsi="Times New Roman"/>
        </w:rPr>
        <w:t xml:space="preserve"> мяса, используемые в кулинарии;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920599">
        <w:rPr>
          <w:rFonts w:ascii="Times New Roman" w:hAnsi="Times New Roman"/>
        </w:rPr>
        <w:t>одготавливать целую рыбу к дальнейшей обработке, удалять ч</w:t>
      </w:r>
      <w:r>
        <w:rPr>
          <w:rFonts w:ascii="Times New Roman" w:hAnsi="Times New Roman"/>
        </w:rPr>
        <w:t>ешую и внутренности, филировать;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920599">
        <w:rPr>
          <w:rFonts w:ascii="Times New Roman" w:hAnsi="Times New Roman"/>
        </w:rPr>
        <w:t>одготавливать порционные куски рыбы для дальн</w:t>
      </w:r>
      <w:r>
        <w:rPr>
          <w:rFonts w:ascii="Times New Roman" w:hAnsi="Times New Roman"/>
        </w:rPr>
        <w:t>ейшей обработки и приготовления;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Pr="00920599">
        <w:rPr>
          <w:rFonts w:ascii="Times New Roman" w:hAnsi="Times New Roman"/>
        </w:rPr>
        <w:t>отовить основные бульоны, соусы</w:t>
      </w:r>
      <w:r>
        <w:rPr>
          <w:rFonts w:ascii="Times New Roman" w:hAnsi="Times New Roman"/>
        </w:rPr>
        <w:t>, маринады, украшения, заправки;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з</w:t>
      </w:r>
      <w:r w:rsidRPr="00920599">
        <w:rPr>
          <w:rFonts w:ascii="Times New Roman" w:hAnsi="Times New Roman"/>
        </w:rPr>
        <w:t>авершать и собирать все подготовленные и</w:t>
      </w:r>
      <w:r>
        <w:rPr>
          <w:rFonts w:ascii="Times New Roman" w:hAnsi="Times New Roman"/>
        </w:rPr>
        <w:t>нгредиенты меню в полном объеме;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у</w:t>
      </w:r>
      <w:r w:rsidRPr="00920599">
        <w:rPr>
          <w:rFonts w:ascii="Times New Roman" w:hAnsi="Times New Roman"/>
        </w:rPr>
        <w:t>тилизировать неиспользованные элементы подготовленных и</w:t>
      </w:r>
      <w:r>
        <w:rPr>
          <w:rFonts w:ascii="Times New Roman" w:hAnsi="Times New Roman"/>
        </w:rPr>
        <w:t>нгредиентов для других целей;</w:t>
      </w:r>
    </w:p>
    <w:p w:rsidR="00920599" w:rsidRPr="00920599" w:rsidRDefault="00920599" w:rsidP="0092059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</w:t>
      </w:r>
      <w:r w:rsidRPr="00920599">
        <w:rPr>
          <w:rFonts w:ascii="Times New Roman" w:hAnsi="Times New Roman"/>
        </w:rPr>
        <w:t xml:space="preserve">существлять подготовку к изготовлению </w:t>
      </w:r>
      <w:r>
        <w:rPr>
          <w:rFonts w:ascii="Times New Roman" w:hAnsi="Times New Roman"/>
        </w:rPr>
        <w:t>десертов;</w:t>
      </w:r>
    </w:p>
    <w:p w:rsidR="00933345" w:rsidRPr="00933345" w:rsidRDefault="00933345" w:rsidP="00933345">
      <w:pPr>
        <w:spacing w:line="240" w:lineRule="auto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с тепловым, механическим и холодильным оборудованием;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</w:t>
      </w:r>
      <w:r w:rsidR="00871B8C">
        <w:rPr>
          <w:rFonts w:ascii="Times New Roman" w:hAnsi="Times New Roman"/>
          <w:szCs w:val="28"/>
          <w:lang w:eastAsia="ru-RU"/>
        </w:rPr>
        <w:t>с</w:t>
      </w:r>
      <w:r>
        <w:rPr>
          <w:rFonts w:ascii="Times New Roman" w:hAnsi="Times New Roman"/>
          <w:szCs w:val="28"/>
          <w:lang w:eastAsia="ru-RU"/>
        </w:rPr>
        <w:t>тавления технологических карт</w:t>
      </w:r>
      <w:r w:rsidR="00871B8C">
        <w:rPr>
          <w:rFonts w:ascii="Times New Roman" w:hAnsi="Times New Roman"/>
          <w:szCs w:val="28"/>
          <w:lang w:eastAsia="ru-RU"/>
        </w:rPr>
        <w:t xml:space="preserve"> на </w:t>
      </w:r>
      <w:r w:rsidR="00F408E4">
        <w:rPr>
          <w:rFonts w:ascii="Times New Roman" w:hAnsi="Times New Roman"/>
          <w:szCs w:val="28"/>
          <w:lang w:eastAsia="ru-RU"/>
        </w:rPr>
        <w:t>блюда</w:t>
      </w:r>
      <w:r w:rsidR="00871B8C">
        <w:rPr>
          <w:rFonts w:ascii="Times New Roman" w:hAnsi="Times New Roman"/>
          <w:szCs w:val="28"/>
          <w:lang w:eastAsia="ru-RU"/>
        </w:rPr>
        <w:t>;</w:t>
      </w:r>
    </w:p>
    <w:p w:rsidR="00F408E4" w:rsidRPr="00F408E4" w:rsidRDefault="00F408E4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в</w:t>
      </w:r>
      <w:r w:rsidRPr="00F408E4">
        <w:rPr>
          <w:rFonts w:ascii="Times New Roman" w:hAnsi="Times New Roman"/>
        </w:rPr>
        <w:t xml:space="preserve">ыбирать соответствующее кулинарное оборудование в зависимости от метода обработки; </w:t>
      </w:r>
    </w:p>
    <w:p w:rsidR="00F408E4" w:rsidRPr="00F408E4" w:rsidRDefault="00F408E4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F408E4">
        <w:rPr>
          <w:rFonts w:ascii="Times New Roman" w:hAnsi="Times New Roman"/>
        </w:rPr>
        <w:t xml:space="preserve">рименять правильный метод обработки для каждого ингредиента и блюда; </w:t>
      </w:r>
    </w:p>
    <w:p w:rsidR="00FE170F" w:rsidRPr="00FE170F" w:rsidRDefault="00F408E4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F408E4">
        <w:rPr>
          <w:rFonts w:ascii="Times New Roman" w:hAnsi="Times New Roman"/>
        </w:rPr>
        <w:t xml:space="preserve">рименять все методы тепловой обработки; </w:t>
      </w:r>
    </w:p>
    <w:p w:rsidR="00F408E4" w:rsidRPr="00F408E4" w:rsidRDefault="00FE170F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у</w:t>
      </w:r>
      <w:r w:rsidR="00F408E4" w:rsidRPr="00F408E4">
        <w:rPr>
          <w:rFonts w:ascii="Times New Roman" w:hAnsi="Times New Roman"/>
        </w:rPr>
        <w:t xml:space="preserve">читывать сроки обработки; </w:t>
      </w:r>
    </w:p>
    <w:p w:rsidR="00F408E4" w:rsidRPr="00F408E4" w:rsidRDefault="00F408E4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Pr="00F408E4">
        <w:rPr>
          <w:rFonts w:ascii="Times New Roman" w:hAnsi="Times New Roman"/>
        </w:rPr>
        <w:t xml:space="preserve">очетать и применять различные методы кулинарной обработки одновременно; </w:t>
      </w:r>
    </w:p>
    <w:p w:rsidR="00F408E4" w:rsidRPr="00F408E4" w:rsidRDefault="00F408E4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</w:t>
      </w:r>
      <w:r w:rsidRPr="00F408E4">
        <w:rPr>
          <w:rFonts w:ascii="Times New Roman" w:hAnsi="Times New Roman"/>
        </w:rPr>
        <w:t xml:space="preserve">беспечивать гармоничное сочетание продуктов, методов приготовления и оформления; </w:t>
      </w:r>
    </w:p>
    <w:p w:rsidR="00AF3249" w:rsidRPr="00AF3249" w:rsidRDefault="00F408E4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Pr="00F408E4">
        <w:rPr>
          <w:rFonts w:ascii="Times New Roman" w:hAnsi="Times New Roman"/>
        </w:rPr>
        <w:t xml:space="preserve">ледовать рецептам, внося изменения по мере необходимости, и рассчитывать нужное количество ингредиентов; </w:t>
      </w:r>
    </w:p>
    <w:p w:rsidR="00F408E4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с</w:t>
      </w:r>
      <w:r w:rsidR="00F408E4" w:rsidRPr="00F408E4">
        <w:rPr>
          <w:rFonts w:ascii="Times New Roman" w:hAnsi="Times New Roman"/>
        </w:rPr>
        <w:t>очетать ингредиенты для получения требуемого результата;</w:t>
      </w:r>
    </w:p>
    <w:p w:rsidR="00AF3249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</w:t>
      </w:r>
      <w:r w:rsidRPr="00AF3249">
        <w:rPr>
          <w:rFonts w:ascii="Times New Roman" w:hAnsi="Times New Roman"/>
        </w:rPr>
        <w:t>существлять подготовку и приготовление блюд для различных приемов пищи, включая завтрак, обед, посл</w:t>
      </w:r>
      <w:r>
        <w:rPr>
          <w:rFonts w:ascii="Times New Roman" w:hAnsi="Times New Roman"/>
        </w:rPr>
        <w:t>еобеденный и поздний чай, ужин;</w:t>
      </w:r>
    </w:p>
    <w:p w:rsidR="00AF3249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AF3249">
        <w:rPr>
          <w:rFonts w:ascii="Times New Roman" w:hAnsi="Times New Roman"/>
        </w:rPr>
        <w:t>рименять современные технологии и методики приготовления</w:t>
      </w:r>
      <w:r>
        <w:rPr>
          <w:rFonts w:ascii="Times New Roman" w:hAnsi="Times New Roman"/>
        </w:rPr>
        <w:t xml:space="preserve"> пищи;</w:t>
      </w:r>
    </w:p>
    <w:p w:rsidR="00AF3249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AF3249">
        <w:rPr>
          <w:rFonts w:ascii="Times New Roman" w:hAnsi="Times New Roman"/>
        </w:rPr>
        <w:t xml:space="preserve">равильно подобрать количество ингредиентов на порцию блюда для получения требуемого выхода; </w:t>
      </w:r>
    </w:p>
    <w:p w:rsidR="00AF3249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Pr="00AF3249">
        <w:rPr>
          <w:rFonts w:ascii="Times New Roman" w:hAnsi="Times New Roman"/>
        </w:rPr>
        <w:t xml:space="preserve">отовить распространенные гарниры и использовать их для эффектной презентации блюд; </w:t>
      </w:r>
    </w:p>
    <w:p w:rsidR="00AF3249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AF3249">
        <w:rPr>
          <w:rFonts w:ascii="Times New Roman" w:hAnsi="Times New Roman"/>
        </w:rPr>
        <w:t xml:space="preserve">рофессионально дегустировать блюда, применять приправы, травы и специи; </w:t>
      </w:r>
    </w:p>
    <w:p w:rsidR="00AF3249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</w:t>
      </w:r>
      <w:r w:rsidRPr="00AF3249">
        <w:rPr>
          <w:rFonts w:ascii="Times New Roman" w:hAnsi="Times New Roman"/>
        </w:rPr>
        <w:t xml:space="preserve">беспечивать привлекательную презентацию блюда для создания более ярких положительных впечатлений у клиента; </w:t>
      </w:r>
    </w:p>
    <w:p w:rsidR="00AF3249" w:rsidRPr="00AF3249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</w:t>
      </w:r>
      <w:r w:rsidRPr="00AF3249">
        <w:rPr>
          <w:rFonts w:ascii="Times New Roman" w:hAnsi="Times New Roman"/>
        </w:rPr>
        <w:t xml:space="preserve">спользовать для презентации пищи тарелки, миски, блюда и т.д.; </w:t>
      </w:r>
    </w:p>
    <w:p w:rsidR="00AF3249" w:rsidRPr="00AF2FBA" w:rsidRDefault="00AF3249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в</w:t>
      </w:r>
      <w:r w:rsidRPr="00AF3249">
        <w:rPr>
          <w:rFonts w:ascii="Times New Roman" w:hAnsi="Times New Roman"/>
        </w:rPr>
        <w:t>ыполнять порционную подачу на тарелках или блюдах для подачи, придающих блюду привлекательный внешний вид;</w:t>
      </w:r>
    </w:p>
    <w:p w:rsidR="00AF2FBA" w:rsidRPr="00AF2FBA" w:rsidRDefault="00AF2FBA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</w:t>
      </w:r>
      <w:r w:rsidRPr="00AF2FBA">
        <w:rPr>
          <w:rFonts w:ascii="Times New Roman" w:hAnsi="Times New Roman"/>
        </w:rPr>
        <w:t>зготавливать ш</w:t>
      </w:r>
      <w:r>
        <w:rPr>
          <w:rFonts w:ascii="Times New Roman" w:hAnsi="Times New Roman"/>
        </w:rPr>
        <w:t>ирокий диапазон блюд, включая:  супы и соусы, закуски горячие и холодные, салаты и закусочные блюда, б</w:t>
      </w:r>
      <w:r w:rsidRPr="00AF2FBA">
        <w:rPr>
          <w:rFonts w:ascii="Times New Roman" w:hAnsi="Times New Roman"/>
        </w:rPr>
        <w:t xml:space="preserve">люда из </w:t>
      </w:r>
      <w:r>
        <w:rPr>
          <w:rFonts w:ascii="Times New Roman" w:hAnsi="Times New Roman"/>
        </w:rPr>
        <w:t>рыбы, моллюсков и ракообразных, б</w:t>
      </w:r>
      <w:r w:rsidRPr="00AF2FBA">
        <w:rPr>
          <w:rFonts w:ascii="Times New Roman" w:hAnsi="Times New Roman"/>
        </w:rPr>
        <w:t xml:space="preserve">люда из мяса домашних </w:t>
      </w:r>
      <w:r>
        <w:rPr>
          <w:rFonts w:ascii="Times New Roman" w:hAnsi="Times New Roman"/>
        </w:rPr>
        <w:t>животных, птицы, дичи, овощные и вегетарианские блюда, десерты;</w:t>
      </w:r>
    </w:p>
    <w:p w:rsidR="00AF2FBA" w:rsidRPr="00AF2FBA" w:rsidRDefault="00AF2FBA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</w:t>
      </w:r>
      <w:r w:rsidRPr="00AF2FBA">
        <w:rPr>
          <w:rFonts w:ascii="Times New Roman" w:hAnsi="Times New Roman"/>
        </w:rPr>
        <w:t>одготавливать ингредиенты для сложных блюд</w:t>
      </w:r>
      <w:r>
        <w:rPr>
          <w:rFonts w:ascii="Times New Roman" w:hAnsi="Times New Roman"/>
        </w:rPr>
        <w:t>.</w:t>
      </w:r>
    </w:p>
    <w:p w:rsidR="00583A1D" w:rsidRDefault="00583A1D" w:rsidP="001C60E6">
      <w:pPr>
        <w:rPr>
          <w:szCs w:val="28"/>
          <w:lang w:eastAsia="ru-RU"/>
        </w:rPr>
      </w:pPr>
    </w:p>
    <w:p w:rsidR="002B53AB" w:rsidRDefault="002B53AB" w:rsidP="001C60E6">
      <w:pPr>
        <w:rPr>
          <w:szCs w:val="28"/>
          <w:lang w:eastAsia="ru-RU"/>
        </w:rPr>
      </w:pPr>
    </w:p>
    <w:p w:rsidR="002B53AB" w:rsidRDefault="002B53AB" w:rsidP="001C60E6">
      <w:pPr>
        <w:rPr>
          <w:szCs w:val="28"/>
          <w:lang w:eastAsia="ru-RU"/>
        </w:rPr>
      </w:pPr>
    </w:p>
    <w:p w:rsidR="002B53AB" w:rsidRDefault="002B53AB" w:rsidP="001C60E6">
      <w:pPr>
        <w:rPr>
          <w:szCs w:val="28"/>
          <w:lang w:eastAsia="ru-RU"/>
        </w:rPr>
      </w:pPr>
    </w:p>
    <w:p w:rsidR="002B53AB" w:rsidRDefault="002B53AB" w:rsidP="001C60E6">
      <w:pPr>
        <w:rPr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688"/>
        <w:gridCol w:w="1134"/>
        <w:gridCol w:w="1126"/>
        <w:gridCol w:w="596"/>
        <w:gridCol w:w="822"/>
        <w:gridCol w:w="716"/>
        <w:gridCol w:w="1552"/>
      </w:tblGrid>
      <w:tr w:rsidR="00842217" w:rsidRPr="009E5849" w:rsidTr="009E52B5">
        <w:trPr>
          <w:trHeight w:val="495"/>
        </w:trPr>
        <w:tc>
          <w:tcPr>
            <w:tcW w:w="710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9E52B5">
        <w:trPr>
          <w:trHeight w:val="634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8A5981">
        <w:trPr>
          <w:cantSplit/>
          <w:trHeight w:val="1918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596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822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8A5981">
        <w:trPr>
          <w:cantSplit/>
          <w:trHeight w:val="435"/>
        </w:trPr>
        <w:tc>
          <w:tcPr>
            <w:tcW w:w="710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DA1151" w:rsidRDefault="00112A66" w:rsidP="00DA1151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DA1151" w:rsidRDefault="00DA115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 w:rsidR="00540885">
              <w:rPr>
                <w:bCs/>
                <w:snapToGrid w:val="0"/>
                <w:sz w:val="24"/>
                <w:szCs w:val="24"/>
                <w:lang w:val="en-US"/>
              </w:rPr>
              <w:t>WSR</w:t>
            </w:r>
            <w:r>
              <w:rPr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napToGrid w:val="0"/>
                <w:sz w:val="24"/>
                <w:szCs w:val="24"/>
              </w:rPr>
              <w:t>ВорлдСкиллс</w:t>
            </w:r>
            <w:proofErr w:type="spellEnd"/>
            <w:r>
              <w:rPr>
                <w:bCs/>
                <w:snapToGrid w:val="0"/>
                <w:sz w:val="24"/>
                <w:szCs w:val="24"/>
              </w:rPr>
              <w:t xml:space="preserve"> Россия</w:t>
            </w:r>
          </w:p>
        </w:tc>
        <w:tc>
          <w:tcPr>
            <w:tcW w:w="688" w:type="dxa"/>
            <w:vAlign w:val="center"/>
          </w:tcPr>
          <w:p w:rsidR="00112A66" w:rsidRPr="00192C42" w:rsidRDefault="00192C4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112A66" w:rsidRPr="00606634" w:rsidRDefault="0060663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A5037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3136CF" w:rsidRDefault="00112A66" w:rsidP="003136CF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9E212C" w:rsidP="00AE40AB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Организация работы </w:t>
            </w:r>
            <w:r w:rsidR="00AE40AB">
              <w:rPr>
                <w:bCs/>
                <w:snapToGrid w:val="0"/>
                <w:sz w:val="24"/>
                <w:szCs w:val="24"/>
              </w:rPr>
              <w:t>рабочего места повара</w:t>
            </w:r>
            <w:r>
              <w:rPr>
                <w:bCs/>
                <w:snapToGrid w:val="0"/>
                <w:sz w:val="24"/>
                <w:szCs w:val="24"/>
              </w:rPr>
              <w:t>, составление меню и технологических карт</w:t>
            </w:r>
          </w:p>
        </w:tc>
        <w:tc>
          <w:tcPr>
            <w:tcW w:w="688" w:type="dxa"/>
            <w:vAlign w:val="center"/>
          </w:tcPr>
          <w:p w:rsidR="00112A66" w:rsidRPr="00192C42" w:rsidRDefault="00192C4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12A66" w:rsidRPr="00606634" w:rsidRDefault="0060663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26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112A66" w:rsidRPr="00606634" w:rsidRDefault="0060663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22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0902B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0902B7" w:rsidRDefault="00112A66" w:rsidP="000902B7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0902B7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Охрана труда, санитария и гигиена </w:t>
            </w:r>
          </w:p>
        </w:tc>
        <w:tc>
          <w:tcPr>
            <w:tcW w:w="688" w:type="dxa"/>
            <w:vAlign w:val="center"/>
          </w:tcPr>
          <w:p w:rsidR="00112A66" w:rsidRPr="00192C42" w:rsidRDefault="00192C4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112A66" w:rsidRPr="00606634" w:rsidRDefault="0060663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112A66" w:rsidRPr="00606634" w:rsidRDefault="0060663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22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112A66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1933F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1D1B5E" w:rsidRDefault="00112A66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2A66" w:rsidRPr="0008484C" w:rsidRDefault="001D1B5E" w:rsidP="00AE40AB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Профессиональный модуль 1. </w:t>
            </w:r>
            <w:proofErr w:type="spellStart"/>
            <w:r w:rsidR="00AE40AB" w:rsidRPr="00AE40AB">
              <w:rPr>
                <w:sz w:val="24"/>
              </w:rPr>
              <w:t>Fingerfood</w:t>
            </w:r>
            <w:proofErr w:type="spellEnd"/>
          </w:p>
        </w:tc>
        <w:tc>
          <w:tcPr>
            <w:tcW w:w="688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96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12A66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112A66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12A66" w:rsidRPr="0008484C" w:rsidRDefault="00722FF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D1B5E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D1B5E" w:rsidRPr="001D1B5E" w:rsidRDefault="001D1B5E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B5E" w:rsidRPr="0008484C" w:rsidRDefault="000A619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2</w:t>
            </w:r>
            <w:r w:rsidR="00BB1765" w:rsidRPr="00AE40AB">
              <w:rPr>
                <w:bCs/>
                <w:snapToGrid w:val="0"/>
                <w:sz w:val="22"/>
                <w:szCs w:val="24"/>
              </w:rPr>
              <w:t xml:space="preserve">. </w:t>
            </w:r>
            <w:r w:rsidR="00094F0D">
              <w:rPr>
                <w:sz w:val="24"/>
              </w:rPr>
              <w:t>Горячее блюдо - птица</w:t>
            </w:r>
          </w:p>
        </w:tc>
        <w:tc>
          <w:tcPr>
            <w:tcW w:w="688" w:type="dxa"/>
            <w:vAlign w:val="center"/>
          </w:tcPr>
          <w:p w:rsidR="001D1B5E" w:rsidRPr="00192C42" w:rsidRDefault="00722FF9" w:rsidP="0020292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92C42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1D1B5E" w:rsidRPr="00606634" w:rsidRDefault="0060663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6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1D1B5E" w:rsidRPr="0008484C" w:rsidRDefault="0020292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D1B5E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1D1B5E" w:rsidRPr="001D1B5E" w:rsidRDefault="001D1B5E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B5E" w:rsidRPr="0008484C" w:rsidRDefault="000A619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3</w:t>
            </w:r>
            <w:r w:rsidR="00BB1765"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 w:rsidR="00AE40AB" w:rsidRPr="00AE40AB">
              <w:rPr>
                <w:sz w:val="24"/>
              </w:rPr>
              <w:t>Десерт</w:t>
            </w:r>
          </w:p>
        </w:tc>
        <w:tc>
          <w:tcPr>
            <w:tcW w:w="688" w:type="dxa"/>
            <w:vAlign w:val="center"/>
          </w:tcPr>
          <w:p w:rsidR="001D1B5E" w:rsidRPr="00192C42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92C42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D1B5E" w:rsidRPr="00606634" w:rsidRDefault="00606634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1D1B5E" w:rsidRPr="005D1966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1D1B5E" w:rsidRPr="0008484C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D1B5E" w:rsidRPr="0008484C" w:rsidRDefault="00B75AC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AF2FBA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AF2FBA" w:rsidRPr="001D1B5E" w:rsidRDefault="00AF2FBA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2FBA" w:rsidRDefault="000A619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4</w:t>
            </w:r>
            <w:r w:rsidR="00AF2FBA">
              <w:rPr>
                <w:bCs/>
                <w:snapToGrid w:val="0"/>
                <w:sz w:val="24"/>
                <w:szCs w:val="24"/>
              </w:rPr>
              <w:t>. Горячее блюдо - рыба</w:t>
            </w:r>
          </w:p>
        </w:tc>
        <w:tc>
          <w:tcPr>
            <w:tcW w:w="688" w:type="dxa"/>
            <w:vAlign w:val="center"/>
          </w:tcPr>
          <w:p w:rsidR="00AF2FBA" w:rsidRPr="00AF2FBA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F2FBA" w:rsidRPr="00AF2FBA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AF2FBA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6" w:type="dxa"/>
            <w:vAlign w:val="center"/>
          </w:tcPr>
          <w:p w:rsidR="00AF2FBA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AF2FBA" w:rsidRDefault="00531FF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AF2FBA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AF2FBA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011783" w:rsidRPr="009E5849" w:rsidTr="008A5981">
        <w:trPr>
          <w:cantSplit/>
          <w:trHeight w:val="367"/>
        </w:trPr>
        <w:tc>
          <w:tcPr>
            <w:tcW w:w="710" w:type="dxa"/>
            <w:vAlign w:val="center"/>
          </w:tcPr>
          <w:p w:rsidR="00011783" w:rsidRPr="001D1B5E" w:rsidRDefault="00011783" w:rsidP="001D1B5E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1783" w:rsidRDefault="000A6191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5</w:t>
            </w:r>
            <w:r w:rsidR="00011783">
              <w:rPr>
                <w:bCs/>
                <w:snapToGrid w:val="0"/>
                <w:sz w:val="24"/>
                <w:szCs w:val="24"/>
              </w:rPr>
              <w:t xml:space="preserve">. Горячая закуска </w:t>
            </w:r>
          </w:p>
        </w:tc>
        <w:tc>
          <w:tcPr>
            <w:tcW w:w="688" w:type="dxa"/>
            <w:vAlign w:val="center"/>
          </w:tcPr>
          <w:p w:rsidR="00011783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11783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011783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011783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011783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11783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011783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8A5981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C3461F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688" w:type="dxa"/>
            <w:vAlign w:val="center"/>
          </w:tcPr>
          <w:p w:rsidR="00E72DBB" w:rsidRPr="0008484C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3D4AEE" w:rsidRDefault="003D4AEE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E72DBB" w:rsidRPr="009E5849" w:rsidTr="008A5981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688" w:type="dxa"/>
            <w:vAlign w:val="center"/>
          </w:tcPr>
          <w:p w:rsidR="00E72DBB" w:rsidRPr="0008484C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9E52B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2DBB" w:rsidRPr="000D55EC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26" w:type="dxa"/>
            <w:vAlign w:val="center"/>
          </w:tcPr>
          <w:p w:rsidR="00E72DBB" w:rsidRPr="000D55EC" w:rsidRDefault="00011783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D196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E72DBB" w:rsidRPr="00606634" w:rsidRDefault="00574B80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22" w:type="dxa"/>
            <w:vAlign w:val="center"/>
          </w:tcPr>
          <w:p w:rsidR="00E72DBB" w:rsidRPr="000D55EC" w:rsidRDefault="005D19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31F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0587" w:rsidRPr="009E5849" w:rsidTr="00F25A33">
        <w:tc>
          <w:tcPr>
            <w:tcW w:w="4140" w:type="dxa"/>
            <w:vMerge w:val="restart"/>
            <w:vAlign w:val="center"/>
          </w:tcPr>
          <w:p w:rsidR="009C0587" w:rsidRPr="009E5849" w:rsidRDefault="009C0587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9C0587" w:rsidRPr="009E5849" w:rsidRDefault="009C0587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C0587" w:rsidRPr="009E5849" w:rsidRDefault="009C0587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5103" w:type="dxa"/>
            <w:gridSpan w:val="9"/>
          </w:tcPr>
          <w:p w:rsidR="009C0587" w:rsidRPr="009E5849" w:rsidRDefault="009C0587" w:rsidP="00EB453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CB0102" w:rsidRPr="009E5849" w:rsidTr="00CB0102">
        <w:trPr>
          <w:cantSplit/>
          <w:trHeight w:val="1312"/>
        </w:trPr>
        <w:tc>
          <w:tcPr>
            <w:tcW w:w="4140" w:type="dxa"/>
            <w:vMerge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vMerge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CB0102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Pr="009E5849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574B80" w:rsidRDefault="00574B80" w:rsidP="00B53155">
            <w:pPr>
              <w:spacing w:line="240" w:lineRule="auto"/>
              <w:ind w:left="24" w:right="106" w:firstLine="9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574B80" w:rsidRDefault="00574B80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Pr="009E5849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574B80" w:rsidRDefault="00574B80" w:rsidP="009E5849">
            <w:pPr>
              <w:spacing w:line="240" w:lineRule="auto"/>
              <w:ind w:left="24" w:right="106" w:firstLine="91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574B80" w:rsidRDefault="00574B80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574B80" w:rsidRDefault="00574B80" w:rsidP="009E5849">
            <w:pPr>
              <w:spacing w:line="240" w:lineRule="auto"/>
              <w:ind w:left="24" w:right="106" w:firstLine="91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574B80" w:rsidRDefault="00574B80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CB0102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5744D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Default="00CB010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0D55EC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B0102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574B80" w:rsidRDefault="00574B80" w:rsidP="009E5849">
            <w:pPr>
              <w:spacing w:line="240" w:lineRule="auto"/>
              <w:ind w:left="24" w:right="106" w:firstLine="91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574B80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Default="000D55EC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B0102">
              <w:rPr>
                <w:szCs w:val="28"/>
              </w:rPr>
              <w:t xml:space="preserve">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574B80" w:rsidRDefault="00574B80" w:rsidP="009E5849">
            <w:pPr>
              <w:spacing w:line="240" w:lineRule="auto"/>
              <w:ind w:left="24" w:right="106" w:firstLine="9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531FF8" w:rsidP="00531FF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574B80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574B80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531FF8" w:rsidRPr="009E5849" w:rsidTr="00CB0102">
        <w:tc>
          <w:tcPr>
            <w:tcW w:w="4140" w:type="dxa"/>
            <w:shd w:val="clear" w:color="auto" w:fill="auto"/>
          </w:tcPr>
          <w:p w:rsidR="00531FF8" w:rsidRDefault="00531FF8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7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31FF8" w:rsidRPr="00531FF8" w:rsidRDefault="00531FF8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FF8" w:rsidRPr="009E5849" w:rsidRDefault="00531FF8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FF8" w:rsidRPr="009E5849" w:rsidRDefault="00531FF8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9E5849" w:rsidRDefault="00531FF8" w:rsidP="00531FF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Default="00531FF8" w:rsidP="00531FF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531FF8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531FF8" w:rsidRPr="009E5849" w:rsidTr="00CB0102">
        <w:tc>
          <w:tcPr>
            <w:tcW w:w="4140" w:type="dxa"/>
            <w:shd w:val="clear" w:color="auto" w:fill="auto"/>
          </w:tcPr>
          <w:p w:rsidR="00531FF8" w:rsidRDefault="00531FF8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8 раздел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31FF8" w:rsidRPr="00531FF8" w:rsidRDefault="00531FF8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FF8" w:rsidRPr="009E5849" w:rsidRDefault="00531FF8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FF8" w:rsidRPr="009E5849" w:rsidRDefault="00531FF8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Default="00531FF8" w:rsidP="00531FF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531FF8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1FF8" w:rsidRPr="009E5849" w:rsidRDefault="00531FF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B0102" w:rsidRPr="009E5849" w:rsidTr="00CB0102">
        <w:tc>
          <w:tcPr>
            <w:tcW w:w="4140" w:type="dxa"/>
            <w:shd w:val="clear" w:color="auto" w:fill="auto"/>
          </w:tcPr>
          <w:p w:rsidR="00CB0102" w:rsidRPr="009E5849" w:rsidRDefault="00CB0102" w:rsidP="00D45C9D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0102" w:rsidRPr="009E5849" w:rsidRDefault="00531FF8" w:rsidP="00D45C9D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531FF8" w:rsidP="00D45C9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0102" w:rsidRPr="009E5849" w:rsidRDefault="00CB0102" w:rsidP="000D55E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65066" w:rsidRDefault="00865066" w:rsidP="00EA1D7C">
      <w:pPr>
        <w:tabs>
          <w:tab w:val="center" w:pos="993"/>
        </w:tabs>
        <w:spacing w:before="120"/>
        <w:ind w:left="0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640B96"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055327" w:rsidP="00055327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Компьютер, проектор, экран для проектора, </w:t>
            </w:r>
            <w:r w:rsidR="00CE1C9B">
              <w:rPr>
                <w:szCs w:val="28"/>
              </w:rPr>
              <w:t>учебные столы и стулья</w:t>
            </w:r>
            <w:r>
              <w:rPr>
                <w:szCs w:val="28"/>
              </w:rPr>
              <w:t>.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774F8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Учебный </w:t>
            </w:r>
            <w:r w:rsidR="00774F8C">
              <w:rPr>
                <w:szCs w:val="28"/>
              </w:rPr>
              <w:t>кулинарный</w:t>
            </w:r>
            <w:r>
              <w:rPr>
                <w:szCs w:val="28"/>
              </w:rPr>
              <w:t xml:space="preserve"> цех</w:t>
            </w:r>
          </w:p>
        </w:tc>
        <w:tc>
          <w:tcPr>
            <w:tcW w:w="5529" w:type="dxa"/>
            <w:vAlign w:val="center"/>
          </w:tcPr>
          <w:p w:rsidR="002B53AB" w:rsidRDefault="002B53AB" w:rsidP="00647A17">
            <w:pPr>
              <w:spacing w:line="240" w:lineRule="auto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Пароконвектомат</w:t>
            </w:r>
            <w:proofErr w:type="spellEnd"/>
            <w:r>
              <w:rPr>
                <w:szCs w:val="28"/>
              </w:rPr>
              <w:t xml:space="preserve">, весы настольные электронные, плита индукционная, шкаф холодильный, шкаф шоковой заморозки, микроволновая печь, фритюрница, </w:t>
            </w:r>
            <w:proofErr w:type="spellStart"/>
            <w:r>
              <w:rPr>
                <w:szCs w:val="28"/>
              </w:rPr>
              <w:t>льдог</w:t>
            </w:r>
            <w:r w:rsidR="00647A17">
              <w:rPr>
                <w:szCs w:val="28"/>
              </w:rPr>
              <w:t>енератор</w:t>
            </w:r>
            <w:proofErr w:type="spellEnd"/>
            <w:r w:rsidR="00647A17">
              <w:rPr>
                <w:szCs w:val="28"/>
              </w:rPr>
              <w:t>, морозильный шкаф</w:t>
            </w:r>
            <w:r>
              <w:rPr>
                <w:szCs w:val="28"/>
              </w:rPr>
              <w:t>, настольно-вакуумно-упаковывающая машина, с</w:t>
            </w:r>
            <w:r w:rsidR="00774F8C">
              <w:rPr>
                <w:szCs w:val="28"/>
              </w:rPr>
              <w:t xml:space="preserve">толы производственные, </w:t>
            </w:r>
            <w:r>
              <w:rPr>
                <w:szCs w:val="28"/>
              </w:rPr>
              <w:t xml:space="preserve">зонт вытяжной, подставка под </w:t>
            </w:r>
            <w:proofErr w:type="spellStart"/>
            <w:r>
              <w:rPr>
                <w:szCs w:val="28"/>
              </w:rPr>
              <w:t>пароконвектомат</w:t>
            </w:r>
            <w:proofErr w:type="spellEnd"/>
            <w:r>
              <w:rPr>
                <w:szCs w:val="28"/>
              </w:rPr>
              <w:t xml:space="preserve">, стеллаж кухонный, смеситель, ванна моечная, подставка для плиты индукционной, </w:t>
            </w:r>
            <w:proofErr w:type="spellStart"/>
            <w:r>
              <w:rPr>
                <w:szCs w:val="28"/>
              </w:rPr>
              <w:t>водоумягчитель</w:t>
            </w:r>
            <w:proofErr w:type="spellEnd"/>
            <w:r w:rsidR="00647A17">
              <w:rPr>
                <w:szCs w:val="28"/>
              </w:rPr>
              <w:t>.</w:t>
            </w:r>
          </w:p>
        </w:tc>
      </w:tr>
      <w:tr w:rsidR="00EA05A5" w:rsidRPr="00647A17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647A17" w:rsidRDefault="002B53AB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MS</w:t>
            </w:r>
            <w:r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Win</w:t>
            </w:r>
            <w:r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10 </w:t>
            </w:r>
            <w:r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prof</w:t>
            </w:r>
            <w:r w:rsidRPr="004D743A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="00647A17" w:rsidRPr="004D743A">
              <w:rPr>
                <w:rFonts w:ascii="Calibri" w:eastAsia="Times New Roman" w:hAnsi="Calibri"/>
                <w:i/>
                <w:iCs/>
                <w:color w:val="000000"/>
                <w:szCs w:val="24"/>
                <w:lang w:val="en-US" w:eastAsia="ru-RU"/>
              </w:rPr>
              <w:t xml:space="preserve">, 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Microsoft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Office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2019 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Home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and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Student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, </w:t>
            </w:r>
            <w:proofErr w:type="spellStart"/>
            <w:r w:rsidR="00647A17"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Dr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.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WebSecuritySpace</w:t>
            </w:r>
            <w:proofErr w:type="spellEnd"/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, </w:t>
            </w:r>
            <w:proofErr w:type="spellStart"/>
            <w:r w:rsidR="00647A17" w:rsidRPr="002B53AB">
              <w:rPr>
                <w:rFonts w:eastAsia="Times New Roman"/>
                <w:iCs/>
                <w:color w:val="000000"/>
                <w:szCs w:val="24"/>
                <w:lang w:eastAsia="ru-RU"/>
              </w:rPr>
              <w:t>Катриджы</w:t>
            </w:r>
            <w:proofErr w:type="spellEnd"/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eastAsia="ru-RU"/>
              </w:rPr>
              <w:t>для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</w:t>
            </w:r>
            <w:r w:rsidR="00647A17" w:rsidRPr="002B53AB">
              <w:rPr>
                <w:rFonts w:eastAsia="Times New Roman"/>
                <w:iCs/>
                <w:color w:val="000000"/>
                <w:szCs w:val="24"/>
                <w:lang w:eastAsia="ru-RU"/>
              </w:rPr>
              <w:t>МФУ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, </w:t>
            </w:r>
            <w:r w:rsidR="00647A17">
              <w:rPr>
                <w:rFonts w:eastAsia="Times New Roman"/>
                <w:iCs/>
                <w:color w:val="000000"/>
                <w:szCs w:val="24"/>
                <w:lang w:eastAsia="ru-RU"/>
              </w:rPr>
              <w:t>фильтр</w:t>
            </w:r>
            <w:r w:rsidR="00647A17" w:rsidRPr="004D743A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. </w:t>
            </w:r>
            <w:r w:rsidR="00D9145E">
              <w:rPr>
                <w:rFonts w:eastAsia="Cambria"/>
                <w:color w:val="000000"/>
                <w:szCs w:val="28"/>
              </w:rPr>
              <w:t>Дистанционное</w:t>
            </w:r>
            <w:r w:rsidR="00D9145E" w:rsidRPr="00647A17">
              <w:rPr>
                <w:rFonts w:eastAsia="Cambria"/>
                <w:color w:val="000000"/>
                <w:szCs w:val="28"/>
              </w:rPr>
              <w:t xml:space="preserve"> </w:t>
            </w:r>
            <w:r w:rsidR="00D9145E">
              <w:rPr>
                <w:rFonts w:eastAsia="Cambria"/>
                <w:color w:val="000000"/>
                <w:szCs w:val="28"/>
              </w:rPr>
              <w:t>обучение</w:t>
            </w:r>
            <w:r w:rsidR="00D9145E" w:rsidRPr="00647A17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</w:rPr>
              <w:t>в</w:t>
            </w:r>
            <w:r w:rsidR="00176DAB" w:rsidRPr="00647A17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</w:rPr>
              <w:t>системе</w:t>
            </w:r>
            <w:r w:rsidR="00176DAB" w:rsidRPr="00647A17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772D54" w:rsidP="00647A17">
            <w:pPr>
              <w:spacing w:line="240" w:lineRule="auto"/>
              <w:ind w:left="142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Мясорубка,</w:t>
            </w:r>
            <w:r w:rsidR="00647A1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647A17">
              <w:rPr>
                <w:rFonts w:eastAsia="Times New Roman"/>
                <w:color w:val="000000"/>
                <w:szCs w:val="28"/>
                <w:lang w:eastAsia="ru-RU"/>
              </w:rPr>
              <w:t>слайсер</w:t>
            </w:r>
            <w:proofErr w:type="spellEnd"/>
            <w:r w:rsidR="00647A17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соковыжималка шнековая</w:t>
            </w:r>
            <w:r w:rsidR="00647A17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647A17">
              <w:rPr>
                <w:szCs w:val="28"/>
              </w:rPr>
              <w:t xml:space="preserve"> блендер погружной</w:t>
            </w:r>
            <w:r w:rsidR="00647A1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стеллаж кухонный,</w:t>
            </w:r>
            <w:r w:rsidR="00647A17">
              <w:rPr>
                <w:szCs w:val="28"/>
              </w:rPr>
              <w:t xml:space="preserve"> </w:t>
            </w:r>
            <w:proofErr w:type="spellStart"/>
            <w:r w:rsidR="00647A17">
              <w:rPr>
                <w:szCs w:val="28"/>
              </w:rPr>
              <w:t>гастроемкости</w:t>
            </w:r>
            <w:proofErr w:type="spellEnd"/>
            <w:r w:rsidR="00647A17">
              <w:rPr>
                <w:szCs w:val="28"/>
              </w:rPr>
              <w:t xml:space="preserve">, миксер планетарный,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смеситель, ванна моечная, посуда</w:t>
            </w:r>
            <w:r w:rsidR="00647A17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DD2DEE" w:rsidRDefault="00DD2DEE" w:rsidP="00EA1D7C">
      <w:pPr>
        <w:spacing w:before="120"/>
        <w:ind w:left="0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DD2DEE">
              <w:rPr>
                <w:szCs w:val="28"/>
              </w:rPr>
              <w:t xml:space="preserve"> (эксперт</w:t>
            </w:r>
            <w:r w:rsidR="00F35130">
              <w:rPr>
                <w:szCs w:val="28"/>
              </w:rPr>
              <w:t xml:space="preserve"> </w:t>
            </w:r>
            <w:r w:rsidR="00F35130">
              <w:rPr>
                <w:szCs w:val="28"/>
                <w:lang w:val="en-US"/>
              </w:rPr>
              <w:t>WSR</w:t>
            </w:r>
            <w:r w:rsidR="00DD2DEE">
              <w:rPr>
                <w:szCs w:val="28"/>
              </w:rPr>
              <w:t>)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614383" w:rsidRDefault="00614383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</w:p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40B96">
        <w:rPr>
          <w:rFonts w:ascii="Times New Roman" w:hAnsi="Times New Roman"/>
          <w:b w:val="0"/>
          <w:i/>
          <w:szCs w:val="28"/>
        </w:rPr>
        <w:t>модуля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 xml:space="preserve">ГОСТ 31986-2012. Услуги общественного питания. Метод органолептической оценки качества продукции общественного питания. 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920EEA" w:rsidRDefault="00920EEA" w:rsidP="00920EEA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32691-2014. Услуги общественного питания. Порядок разработки фирменных и новых блюд и изделий на предприятиях общественного питания.</w:t>
      </w:r>
    </w:p>
    <w:p w:rsidR="00774F8C" w:rsidRPr="00774F8C" w:rsidRDefault="00774F8C" w:rsidP="00774F8C">
      <w:pPr>
        <w:pStyle w:val="a3"/>
        <w:numPr>
          <w:ilvl w:val="0"/>
          <w:numId w:val="33"/>
        </w:numPr>
        <w:suppressAutoHyphens w:val="0"/>
        <w:spacing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774F8C">
        <w:rPr>
          <w:rFonts w:ascii="Times New Roman" w:eastAsia="Times New Roman" w:hAnsi="Times New Roman"/>
          <w:lang w:eastAsia="ru-RU"/>
        </w:rPr>
        <w:t>Андонова</w:t>
      </w:r>
      <w:proofErr w:type="spellEnd"/>
      <w:r w:rsidRPr="00774F8C">
        <w:rPr>
          <w:rFonts w:ascii="Times New Roman" w:eastAsia="Times New Roman" w:hAnsi="Times New Roman"/>
          <w:lang w:eastAsia="ru-RU"/>
        </w:rPr>
        <w:t xml:space="preserve"> Н.И., Качурина Т.А.</w:t>
      </w:r>
      <w:r w:rsidRPr="00774F8C">
        <w:rPr>
          <w:rFonts w:ascii="Times New Roman" w:eastAsia="Times New Roman" w:hAnsi="Times New Roman"/>
          <w:b/>
          <w:bCs/>
          <w:lang w:eastAsia="ru-RU"/>
        </w:rPr>
        <w:t> </w:t>
      </w:r>
      <w:r w:rsidRPr="00774F8C">
        <w:rPr>
          <w:rFonts w:ascii="Times New Roman" w:eastAsia="Times New Roman" w:hAnsi="Times New Roman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 w:rsidRPr="00774F8C">
        <w:rPr>
          <w:rFonts w:ascii="Times New Roman" w:eastAsia="Times New Roman" w:hAnsi="Times New Roman"/>
          <w:b/>
          <w:bCs/>
          <w:lang w:eastAsia="ru-RU"/>
        </w:rPr>
        <w:t> </w:t>
      </w:r>
      <w:r w:rsidRPr="00774F8C">
        <w:rPr>
          <w:rFonts w:ascii="Times New Roman" w:eastAsia="Times New Roman" w:hAnsi="Times New Roman"/>
          <w:lang w:eastAsia="ru-RU"/>
        </w:rPr>
        <w:t>обслуживания (Текст):</w:t>
      </w:r>
      <w:r w:rsidRPr="00774F8C">
        <w:rPr>
          <w:rFonts w:ascii="Times New Roman" w:eastAsia="Times New Roman" w:hAnsi="Times New Roman"/>
          <w:b/>
          <w:bCs/>
          <w:lang w:eastAsia="ru-RU"/>
        </w:rPr>
        <w:t> </w:t>
      </w:r>
      <w:r w:rsidRPr="00774F8C">
        <w:rPr>
          <w:rFonts w:ascii="Times New Roman" w:eastAsia="Times New Roman" w:hAnsi="Times New Roman"/>
          <w:lang w:eastAsia="ru-RU"/>
        </w:rPr>
        <w:t>учебник. – М: Академия, 2017. – 254с. </w:t>
      </w:r>
    </w:p>
    <w:p w:rsidR="00774F8C" w:rsidRPr="00774F8C" w:rsidRDefault="00774F8C" w:rsidP="00774F8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Cs w:val="28"/>
        </w:rPr>
      </w:pPr>
      <w:r w:rsidRPr="00774F8C">
        <w:rPr>
          <w:rFonts w:ascii="Times New Roman" w:hAnsi="Times New Roman"/>
        </w:rPr>
        <w:t>Васюкова А. Т. В20 Организация процесса приготовления и приготовление сложной холодной кулинарной продукции: учебник / А.Т. Васюкова. – Москва: РУСАЙНС, 2017. – 224 с.</w:t>
      </w:r>
    </w:p>
    <w:p w:rsidR="00774F8C" w:rsidRDefault="00774F8C" w:rsidP="00774F8C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</w:p>
    <w:p w:rsidR="00774F8C" w:rsidRDefault="00774F8C" w:rsidP="00774F8C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774F8C" w:rsidRPr="00182202" w:rsidRDefault="00774F8C" w:rsidP="00774F8C">
      <w:pPr>
        <w:pStyle w:val="a3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  <w:color w:val="000000"/>
          <w:lang w:eastAsia="en-US"/>
        </w:rPr>
        <w:t xml:space="preserve">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 w:rsidRPr="00DD118F">
        <w:rPr>
          <w:rFonts w:ascii="Times New Roman" w:hAnsi="Times New Roman"/>
          <w:color w:val="000000"/>
          <w:lang w:eastAsia="en-US"/>
        </w:rPr>
        <w:t>Безряднова</w:t>
      </w:r>
      <w:proofErr w:type="spellEnd"/>
      <w:r w:rsidRPr="00DD118F">
        <w:rPr>
          <w:rFonts w:ascii="Times New Roman" w:hAnsi="Times New Roman"/>
          <w:color w:val="000000"/>
          <w:lang w:eastAsia="en-US"/>
        </w:rPr>
        <w:t xml:space="preserve">. – М.: Юрайт,2016. – 412 с. - URL: </w:t>
      </w:r>
      <w:hyperlink r:id="rId9" w:history="1">
        <w:r w:rsidRPr="00182202">
          <w:rPr>
            <w:rStyle w:val="ae"/>
            <w:rFonts w:ascii="Times New Roman" w:hAnsi="Times New Roman"/>
            <w:lang w:eastAsia="en-US"/>
          </w:rPr>
          <w:t>www.biblio-online.ru</w:t>
        </w:r>
      </w:hyperlink>
    </w:p>
    <w:p w:rsidR="00774F8C" w:rsidRPr="00DD118F" w:rsidRDefault="00774F8C" w:rsidP="00774F8C">
      <w:pPr>
        <w:pStyle w:val="a3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eastAsia="Courier New" w:hAnsi="Times New Roman"/>
          <w:color w:val="000000"/>
        </w:rPr>
        <w:lastRenderedPageBreak/>
        <w:t>ЭУМК: Приготовление, оформление и подготовка к реализации холодных блюд, кулинарных изделий, закусок разнообразного ассортимента. Семичева Г.П. СЭО 3.0</w:t>
      </w:r>
    </w:p>
    <w:p w:rsidR="00774F8C" w:rsidRPr="00DD118F" w:rsidRDefault="00774F8C" w:rsidP="00774F8C">
      <w:pPr>
        <w:pStyle w:val="a3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</w:rPr>
        <w:t>Электронный учебно-методический комплекс «Поварское и кондитерское дело», универсальная сетевая версия (для обеспечения групповой работы в компьютерном классе в т.ч. с мультимедийным оборудованием/</w:t>
      </w:r>
      <w:proofErr w:type="spellStart"/>
      <w:r w:rsidRPr="00DD118F">
        <w:rPr>
          <w:rFonts w:ascii="Times New Roman" w:hAnsi="Times New Roman"/>
        </w:rPr>
        <w:t>Windows</w:t>
      </w:r>
      <w:proofErr w:type="spellEnd"/>
      <w:r w:rsidRPr="00DD118F">
        <w:rPr>
          <w:rFonts w:ascii="Times New Roman" w:hAnsi="Times New Roman"/>
        </w:rPr>
        <w:t xml:space="preserve"> – приложение)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- Саратов: </w:t>
      </w:r>
      <w:r w:rsidRPr="00DD118F">
        <w:rPr>
          <w:rFonts w:ascii="Times New Roman" w:hAnsi="Times New Roman"/>
        </w:rPr>
        <w:t>ООО КОРПОРАЦИЯ «ДИПОЛЬ»,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2017</w:t>
      </w:r>
    </w:p>
    <w:p w:rsidR="00774F8C" w:rsidRPr="00C002D9" w:rsidRDefault="00774F8C" w:rsidP="00774F8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  <w:bCs/>
        </w:rPr>
        <w:t>Электронный учебно-методический комплекс «Поварское и кондитерское дело», SCORM-версия</w:t>
      </w:r>
      <w:r w:rsidRPr="00DD118F">
        <w:rPr>
          <w:rFonts w:ascii="Times New Roman" w:hAnsi="Times New Roman"/>
          <w:b/>
          <w:bCs/>
        </w:rPr>
        <w:t xml:space="preserve"> </w:t>
      </w:r>
      <w:r w:rsidRPr="00DD118F">
        <w:rPr>
          <w:rFonts w:ascii="Times New Roman" w:hAnsi="Times New Roman"/>
          <w:bCs/>
        </w:rPr>
        <w:t xml:space="preserve">для </w:t>
      </w:r>
      <w:r w:rsidRPr="00DD118F">
        <w:rPr>
          <w:rFonts w:ascii="Times New Roman" w:hAnsi="Times New Roman"/>
          <w:bCs/>
          <w:lang w:val="en-US"/>
        </w:rPr>
        <w:t>MOODLE</w:t>
      </w:r>
      <w:r w:rsidRPr="00DD118F">
        <w:rPr>
          <w:rFonts w:ascii="Times New Roman" w:hAnsi="Times New Roman"/>
          <w:bCs/>
        </w:rPr>
        <w:t xml:space="preserve"> (для дистанционного обучения/</w:t>
      </w:r>
      <w:proofErr w:type="spellStart"/>
      <w:r w:rsidRPr="00DD118F">
        <w:rPr>
          <w:rFonts w:ascii="Times New Roman" w:hAnsi="Times New Roman"/>
          <w:bCs/>
        </w:rPr>
        <w:t>Windows</w:t>
      </w:r>
      <w:proofErr w:type="spellEnd"/>
      <w:r w:rsidRPr="00DD118F">
        <w:rPr>
          <w:rFonts w:ascii="Times New Roman" w:hAnsi="Times New Roman"/>
          <w:bCs/>
        </w:rPr>
        <w:t>/</w:t>
      </w:r>
      <w:proofErr w:type="spellStart"/>
      <w:r w:rsidRPr="00DD118F">
        <w:rPr>
          <w:rFonts w:ascii="Times New Roman" w:hAnsi="Times New Roman"/>
          <w:bCs/>
        </w:rPr>
        <w:t>Linux</w:t>
      </w:r>
      <w:proofErr w:type="spellEnd"/>
      <w:r w:rsidRPr="00DD118F">
        <w:rPr>
          <w:rFonts w:ascii="Times New Roman" w:hAnsi="Times New Roman"/>
          <w:bCs/>
        </w:rPr>
        <w:t xml:space="preserve"> – приложение)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- Саратов: </w:t>
      </w:r>
      <w:r w:rsidRPr="00DD118F">
        <w:rPr>
          <w:rFonts w:ascii="Times New Roman" w:hAnsi="Times New Roman"/>
        </w:rPr>
        <w:t>ООО КОРПОРАЦИЯ «ДИПОЛЬ»,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2017</w:t>
      </w:r>
    </w:p>
    <w:p w:rsidR="0064767A" w:rsidRDefault="00704BFA" w:rsidP="00C56A75">
      <w:pPr>
        <w:pStyle w:val="a3"/>
        <w:spacing w:before="120" w:after="0" w:line="360" w:lineRule="auto"/>
        <w:ind w:left="142" w:firstLine="709"/>
        <w:rPr>
          <w:rStyle w:val="ae"/>
          <w:rFonts w:ascii="Times New Roman" w:hAnsi="Times New Roman"/>
          <w:szCs w:val="28"/>
        </w:rPr>
      </w:pPr>
      <w:hyperlink r:id="rId10" w:history="1">
        <w:r w:rsidR="0064767A" w:rsidRPr="00010BBC">
          <w:rPr>
            <w:rStyle w:val="ae"/>
            <w:rFonts w:ascii="Times New Roman" w:hAnsi="Times New Roman"/>
            <w:szCs w:val="28"/>
          </w:rPr>
          <w:t>https://nationalteam.worldskills.ru/skills/konditerskoe-delo/</w:t>
        </w:r>
      </w:hyperlink>
    </w:p>
    <w:p w:rsidR="00EA1D7C" w:rsidRPr="000A6191" w:rsidRDefault="00EA1D7C" w:rsidP="00EA1D7C">
      <w:pPr>
        <w:pStyle w:val="a3"/>
        <w:numPr>
          <w:ilvl w:val="0"/>
          <w:numId w:val="32"/>
        </w:numPr>
        <w:spacing w:before="120" w:after="0" w:line="240" w:lineRule="auto"/>
        <w:rPr>
          <w:rStyle w:val="ae"/>
          <w:rFonts w:ascii="Times New Roman" w:hAnsi="Times New Roman"/>
          <w:color w:val="auto"/>
          <w:szCs w:val="28"/>
          <w:u w:val="none"/>
        </w:rPr>
      </w:pPr>
      <w:r w:rsidRPr="000A6191">
        <w:rPr>
          <w:rStyle w:val="ae"/>
          <w:rFonts w:ascii="Times New Roman" w:hAnsi="Times New Roman"/>
          <w:color w:val="auto"/>
          <w:szCs w:val="28"/>
          <w:u w:val="none"/>
        </w:rPr>
        <w:t xml:space="preserve">Рабочая тетрадь «Практика и методика реализации образовательных программ среднего профессионального образования с </w:t>
      </w:r>
      <w:proofErr w:type="spellStart"/>
      <w:r w:rsidRPr="000A6191">
        <w:rPr>
          <w:rStyle w:val="ae"/>
          <w:rFonts w:ascii="Times New Roman" w:hAnsi="Times New Roman"/>
          <w:color w:val="auto"/>
          <w:szCs w:val="28"/>
          <w:u w:val="none"/>
        </w:rPr>
        <w:t>учетом</w:t>
      </w:r>
      <w:proofErr w:type="spellEnd"/>
      <w:r w:rsidRPr="000A6191">
        <w:rPr>
          <w:rStyle w:val="ae"/>
          <w:rFonts w:ascii="Times New Roman" w:hAnsi="Times New Roman"/>
          <w:color w:val="auto"/>
          <w:szCs w:val="28"/>
          <w:u w:val="none"/>
        </w:rPr>
        <w:t xml:space="preserve"> спецификации стандартов </w:t>
      </w:r>
      <w:proofErr w:type="spellStart"/>
      <w:r w:rsidRPr="000A6191">
        <w:rPr>
          <w:rStyle w:val="ae"/>
          <w:rFonts w:ascii="Times New Roman" w:hAnsi="Times New Roman"/>
          <w:color w:val="auto"/>
          <w:szCs w:val="28"/>
          <w:u w:val="none"/>
        </w:rPr>
        <w:t>Ворлдскиллс</w:t>
      </w:r>
      <w:proofErr w:type="spellEnd"/>
      <w:r w:rsidRPr="000A6191">
        <w:rPr>
          <w:rStyle w:val="ae"/>
          <w:rFonts w:ascii="Times New Roman" w:hAnsi="Times New Roman"/>
          <w:color w:val="auto"/>
          <w:szCs w:val="28"/>
          <w:u w:val="none"/>
        </w:rPr>
        <w:t xml:space="preserve"> по компетенции «Поварское дело», Москва, 2019 г.</w:t>
      </w:r>
    </w:p>
    <w:p w:rsidR="00EA1D7C" w:rsidRPr="00EA1D7C" w:rsidRDefault="00704BFA" w:rsidP="00EA1D7C">
      <w:pPr>
        <w:pStyle w:val="a3"/>
        <w:spacing w:before="120" w:after="0" w:line="240" w:lineRule="auto"/>
        <w:rPr>
          <w:rFonts w:ascii="Times New Roman" w:hAnsi="Times New Roman"/>
          <w:szCs w:val="28"/>
        </w:rPr>
      </w:pPr>
      <w:hyperlink r:id="rId11" w:history="1">
        <w:r w:rsidR="00EA1D7C" w:rsidRPr="00EA1D7C">
          <w:rPr>
            <w:rFonts w:ascii="Times New Roman" w:hAnsi="Times New Roman"/>
            <w:color w:val="0000FF"/>
            <w:u w:val="single"/>
          </w:rPr>
          <w:t>http://www.center-rpo.ru/images/files/73_%20%D0%9F%D0%BE%D0%B2%D0%B0%D1%80%D1%81%D0%BA%D0%BE%D0%B5%20%D0%B4%D0%B5%D0%BB%D0%BE.pdf</w:t>
        </w:r>
      </w:hyperlink>
    </w:p>
    <w:p w:rsidR="007358E1" w:rsidRDefault="007358E1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766832" w:rsidRPr="00C85A23">
        <w:rPr>
          <w:rFonts w:ascii="Times New Roman" w:eastAsia="Times New Roman" w:hAnsi="Times New Roman"/>
          <w:b/>
          <w:bCs/>
          <w:szCs w:val="28"/>
        </w:rPr>
        <w:t>модуля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A55A0C" w:rsidRPr="00C85A23">
        <w:rPr>
          <w:i/>
          <w:szCs w:val="28"/>
        </w:rPr>
        <w:t xml:space="preserve"> по модулю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9"/>
        <w:gridCol w:w="1993"/>
        <w:gridCol w:w="2902"/>
      </w:tblGrid>
      <w:tr w:rsidR="00053920" w:rsidRPr="009E5849" w:rsidTr="000403EB">
        <w:trPr>
          <w:trHeight w:val="557"/>
        </w:trPr>
        <w:tc>
          <w:tcPr>
            <w:tcW w:w="2547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129" w:type="dxa"/>
            <w:shd w:val="clear" w:color="auto" w:fill="auto"/>
          </w:tcPr>
          <w:p w:rsidR="00053920" w:rsidRPr="009E5849" w:rsidRDefault="00053920" w:rsidP="00C3461F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="004D743A">
              <w:rPr>
                <w:szCs w:val="28"/>
              </w:rPr>
              <w:t>*</w:t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4D743A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 </w:t>
            </w:r>
          </w:p>
        </w:tc>
      </w:tr>
      <w:tr w:rsidR="00D555AF" w:rsidRPr="009E5849" w:rsidTr="00F25A33">
        <w:tc>
          <w:tcPr>
            <w:tcW w:w="2547" w:type="dxa"/>
            <w:shd w:val="clear" w:color="auto" w:fill="auto"/>
          </w:tcPr>
          <w:p w:rsidR="00D555AF" w:rsidRPr="00DA1151" w:rsidRDefault="00D555AF" w:rsidP="00D555AF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>
              <w:rPr>
                <w:bCs/>
                <w:snapToGrid w:val="0"/>
                <w:sz w:val="24"/>
                <w:szCs w:val="24"/>
                <w:lang w:val="en-US"/>
              </w:rPr>
              <w:t>WSI</w:t>
            </w:r>
            <w:r w:rsidR="00C3461F">
              <w:rPr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="00C3461F">
              <w:rPr>
                <w:bCs/>
                <w:snapToGrid w:val="0"/>
                <w:sz w:val="24"/>
                <w:szCs w:val="24"/>
              </w:rPr>
              <w:t>Ворлдс</w:t>
            </w:r>
            <w:r>
              <w:rPr>
                <w:bCs/>
                <w:snapToGrid w:val="0"/>
                <w:sz w:val="24"/>
                <w:szCs w:val="24"/>
              </w:rPr>
              <w:t>киллс</w:t>
            </w:r>
            <w:proofErr w:type="spellEnd"/>
            <w:r>
              <w:rPr>
                <w:bCs/>
                <w:snapToGrid w:val="0"/>
                <w:sz w:val="24"/>
                <w:szCs w:val="24"/>
              </w:rPr>
              <w:t xml:space="preserve"> Россия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555AF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993" w:type="dxa"/>
            <w:vAlign w:val="center"/>
          </w:tcPr>
          <w:p w:rsidR="00D555AF" w:rsidRPr="00D555AF" w:rsidRDefault="00D555AF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D555AF" w:rsidRPr="004D743A" w:rsidRDefault="00D555AF" w:rsidP="007702B7">
            <w:pPr>
              <w:pStyle w:val="1"/>
              <w:spacing w:line="240" w:lineRule="auto"/>
              <w:ind w:left="142"/>
              <w:jc w:val="center"/>
              <w:rPr>
                <w:szCs w:val="24"/>
              </w:rPr>
            </w:pPr>
          </w:p>
          <w:p w:rsidR="00D555AF" w:rsidRPr="00D555AF" w:rsidRDefault="004D743A" w:rsidP="004D743A">
            <w:pPr>
              <w:ind w:left="130" w:hanging="283"/>
              <w:jc w:val="center"/>
              <w:rPr>
                <w:sz w:val="24"/>
                <w:szCs w:val="24"/>
              </w:rPr>
            </w:pPr>
            <w:r w:rsidRPr="004D743A">
              <w:rPr>
                <w:szCs w:val="24"/>
              </w:rPr>
              <w:t>Сайт колледжа</w:t>
            </w:r>
          </w:p>
        </w:tc>
      </w:tr>
      <w:tr w:rsidR="0074308C" w:rsidRPr="009E5849" w:rsidTr="00F25A33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Организация работы кондитерского цеха, составление меню и технологических карт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4D743A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4D743A">
              <w:rPr>
                <w:b w:val="0"/>
                <w:szCs w:val="24"/>
              </w:rPr>
              <w:t>Сайт колледжа</w:t>
            </w:r>
          </w:p>
          <w:p w:rsidR="0074308C" w:rsidRPr="00D555AF" w:rsidRDefault="0074308C" w:rsidP="007702B7">
            <w:pPr>
              <w:jc w:val="center"/>
              <w:rPr>
                <w:sz w:val="24"/>
                <w:szCs w:val="24"/>
              </w:rPr>
            </w:pPr>
          </w:p>
        </w:tc>
      </w:tr>
      <w:tr w:rsidR="0074308C" w:rsidRPr="009E5849" w:rsidTr="00F25A33">
        <w:tc>
          <w:tcPr>
            <w:tcW w:w="2547" w:type="dxa"/>
            <w:shd w:val="clear" w:color="auto" w:fill="auto"/>
          </w:tcPr>
          <w:p w:rsidR="0074308C" w:rsidRPr="0008484C" w:rsidRDefault="0074308C" w:rsidP="0074308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Охрана труда, санитария и гигиена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993" w:type="dxa"/>
            <w:vAlign w:val="center"/>
          </w:tcPr>
          <w:p w:rsidR="0074308C" w:rsidRPr="00D555AF" w:rsidRDefault="0074308C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4308C" w:rsidRPr="00D555AF" w:rsidRDefault="0074308C" w:rsidP="007702B7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4308C" w:rsidRPr="00D555AF" w:rsidRDefault="004D743A" w:rsidP="004D743A">
            <w:pPr>
              <w:ind w:hanging="709"/>
              <w:jc w:val="center"/>
              <w:rPr>
                <w:sz w:val="24"/>
                <w:szCs w:val="24"/>
              </w:rPr>
            </w:pPr>
            <w:r w:rsidRPr="004D743A">
              <w:rPr>
                <w:szCs w:val="24"/>
              </w:rPr>
              <w:t>Сайт колледжа</w:t>
            </w:r>
          </w:p>
        </w:tc>
      </w:tr>
      <w:tr w:rsidR="00774F8C" w:rsidRPr="009E5849" w:rsidTr="00F25A33">
        <w:tc>
          <w:tcPr>
            <w:tcW w:w="2547" w:type="dxa"/>
            <w:shd w:val="clear" w:color="auto" w:fill="auto"/>
          </w:tcPr>
          <w:p w:rsidR="00774F8C" w:rsidRPr="0008484C" w:rsidRDefault="00774F8C" w:rsidP="000A6191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Профессиональный модуль 1. </w:t>
            </w:r>
            <w:proofErr w:type="spellStart"/>
            <w:r w:rsidRPr="00AE40AB">
              <w:rPr>
                <w:sz w:val="24"/>
              </w:rPr>
              <w:t>Fingerfood</w:t>
            </w:r>
            <w:proofErr w:type="spellEnd"/>
          </w:p>
        </w:tc>
        <w:tc>
          <w:tcPr>
            <w:tcW w:w="2129" w:type="dxa"/>
            <w:shd w:val="clear" w:color="auto" w:fill="auto"/>
            <w:vAlign w:val="center"/>
          </w:tcPr>
          <w:p w:rsidR="00774F8C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993" w:type="dxa"/>
            <w:vAlign w:val="center"/>
          </w:tcPr>
          <w:p w:rsidR="00774F8C" w:rsidRPr="00D555AF" w:rsidRDefault="00774F8C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74F8C" w:rsidRPr="00D555AF" w:rsidRDefault="00774F8C" w:rsidP="007702B7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74F8C" w:rsidRPr="00D555AF" w:rsidRDefault="004D743A" w:rsidP="004D743A">
            <w:pPr>
              <w:ind w:left="272" w:hanging="142"/>
              <w:jc w:val="center"/>
              <w:rPr>
                <w:sz w:val="24"/>
                <w:szCs w:val="24"/>
              </w:rPr>
            </w:pPr>
            <w:r w:rsidRPr="004D743A">
              <w:rPr>
                <w:szCs w:val="24"/>
              </w:rPr>
              <w:t>Сайт колледжа</w:t>
            </w:r>
          </w:p>
        </w:tc>
      </w:tr>
      <w:tr w:rsidR="00774F8C" w:rsidRPr="009E5849" w:rsidTr="00F25A33">
        <w:tc>
          <w:tcPr>
            <w:tcW w:w="2547" w:type="dxa"/>
            <w:shd w:val="clear" w:color="auto" w:fill="auto"/>
          </w:tcPr>
          <w:p w:rsidR="00774F8C" w:rsidRPr="0008484C" w:rsidRDefault="000D55EC" w:rsidP="000A6191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2</w:t>
            </w:r>
            <w:r w:rsidR="00774F8C" w:rsidRPr="00AE40AB">
              <w:rPr>
                <w:bCs/>
                <w:snapToGrid w:val="0"/>
                <w:sz w:val="22"/>
                <w:szCs w:val="24"/>
              </w:rPr>
              <w:t xml:space="preserve">. </w:t>
            </w:r>
            <w:r w:rsidR="00094F0D">
              <w:rPr>
                <w:sz w:val="24"/>
              </w:rPr>
              <w:t xml:space="preserve">Горячее </w:t>
            </w:r>
            <w:r w:rsidR="00094F0D">
              <w:rPr>
                <w:sz w:val="24"/>
              </w:rPr>
              <w:lastRenderedPageBreak/>
              <w:t>блюдо - птица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74F8C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993" w:type="dxa"/>
            <w:vAlign w:val="center"/>
          </w:tcPr>
          <w:p w:rsidR="00774F8C" w:rsidRPr="00D555AF" w:rsidRDefault="00774F8C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74F8C" w:rsidRPr="00D555AF" w:rsidRDefault="00774F8C" w:rsidP="007702B7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774F8C" w:rsidRPr="00D555AF" w:rsidRDefault="004D743A" w:rsidP="004D743A">
            <w:pPr>
              <w:ind w:hanging="579"/>
              <w:jc w:val="center"/>
              <w:rPr>
                <w:sz w:val="24"/>
                <w:szCs w:val="24"/>
              </w:rPr>
            </w:pPr>
            <w:r w:rsidRPr="004D743A">
              <w:rPr>
                <w:szCs w:val="24"/>
              </w:rPr>
              <w:lastRenderedPageBreak/>
              <w:t>Сайт колледжа</w:t>
            </w:r>
          </w:p>
        </w:tc>
      </w:tr>
      <w:tr w:rsidR="00774F8C" w:rsidRPr="009E5849" w:rsidTr="00F25A33">
        <w:tc>
          <w:tcPr>
            <w:tcW w:w="2547" w:type="dxa"/>
            <w:shd w:val="clear" w:color="auto" w:fill="auto"/>
          </w:tcPr>
          <w:p w:rsidR="00774F8C" w:rsidRPr="0008484C" w:rsidRDefault="000D55EC" w:rsidP="000A6191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3</w:t>
            </w:r>
            <w:r w:rsidR="00774F8C"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 w:rsidR="00774F8C" w:rsidRPr="00AE40AB">
              <w:rPr>
                <w:sz w:val="24"/>
              </w:rPr>
              <w:t>Десерт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74F8C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993" w:type="dxa"/>
            <w:vAlign w:val="center"/>
          </w:tcPr>
          <w:p w:rsidR="00774F8C" w:rsidRPr="00D555AF" w:rsidRDefault="00774F8C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774F8C" w:rsidRPr="004D743A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4D743A">
              <w:rPr>
                <w:b w:val="0"/>
                <w:szCs w:val="24"/>
              </w:rPr>
              <w:t>Сайт колледжа</w:t>
            </w:r>
          </w:p>
          <w:p w:rsidR="00774F8C" w:rsidRPr="00D555AF" w:rsidRDefault="00774F8C" w:rsidP="007702B7">
            <w:pPr>
              <w:jc w:val="center"/>
              <w:rPr>
                <w:sz w:val="24"/>
                <w:szCs w:val="24"/>
              </w:rPr>
            </w:pPr>
          </w:p>
        </w:tc>
      </w:tr>
      <w:tr w:rsidR="000A6191" w:rsidRPr="004D743A" w:rsidTr="00F25A33">
        <w:tc>
          <w:tcPr>
            <w:tcW w:w="2547" w:type="dxa"/>
            <w:shd w:val="clear" w:color="auto" w:fill="auto"/>
          </w:tcPr>
          <w:p w:rsidR="000A6191" w:rsidRDefault="000A6191" w:rsidP="000A6191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4. Горячее блюдо - рыба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A6191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993" w:type="dxa"/>
            <w:vAlign w:val="center"/>
          </w:tcPr>
          <w:p w:rsidR="000A6191" w:rsidRPr="00D555AF" w:rsidRDefault="000A6191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A6191" w:rsidRPr="004D743A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4D743A">
              <w:rPr>
                <w:b w:val="0"/>
                <w:szCs w:val="24"/>
              </w:rPr>
              <w:t>Сайт колледжа</w:t>
            </w:r>
          </w:p>
        </w:tc>
      </w:tr>
      <w:tr w:rsidR="000A6191" w:rsidRPr="009E5849" w:rsidTr="00F25A33">
        <w:tc>
          <w:tcPr>
            <w:tcW w:w="2547" w:type="dxa"/>
            <w:shd w:val="clear" w:color="auto" w:fill="auto"/>
          </w:tcPr>
          <w:p w:rsidR="000A6191" w:rsidRDefault="000A6191" w:rsidP="000A6191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5. Горячая закуска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A6191" w:rsidRPr="00D555AF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993" w:type="dxa"/>
            <w:vAlign w:val="center"/>
          </w:tcPr>
          <w:p w:rsidR="000A6191" w:rsidRPr="00D555AF" w:rsidRDefault="000A6191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A6191" w:rsidRPr="004D743A" w:rsidRDefault="004D743A" w:rsidP="007702B7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4D743A">
              <w:rPr>
                <w:b w:val="0"/>
                <w:szCs w:val="24"/>
              </w:rPr>
              <w:t>Сайт колледжа</w:t>
            </w:r>
          </w:p>
        </w:tc>
      </w:tr>
      <w:tr w:rsidR="0074308C" w:rsidRPr="009E5849" w:rsidTr="00F25A33">
        <w:tc>
          <w:tcPr>
            <w:tcW w:w="2547" w:type="dxa"/>
            <w:shd w:val="clear" w:color="auto" w:fill="auto"/>
          </w:tcPr>
          <w:p w:rsidR="0074308C" w:rsidRPr="00D555AF" w:rsidRDefault="0074308C" w:rsidP="0074308C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D555AF">
              <w:rPr>
                <w:b/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4308C" w:rsidRPr="00D555AF" w:rsidRDefault="0074308C" w:rsidP="007702B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93" w:type="dxa"/>
            <w:vAlign w:val="center"/>
          </w:tcPr>
          <w:p w:rsidR="0074308C" w:rsidRPr="00D555AF" w:rsidRDefault="007702B7" w:rsidP="007702B7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баллов</w:t>
            </w:r>
          </w:p>
        </w:tc>
        <w:tc>
          <w:tcPr>
            <w:tcW w:w="2902" w:type="dxa"/>
            <w:vAlign w:val="center"/>
          </w:tcPr>
          <w:p w:rsidR="0074308C" w:rsidRPr="00D555AF" w:rsidRDefault="007702B7" w:rsidP="007702B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t>Учебно-кулинарный цех</w:t>
            </w:r>
          </w:p>
        </w:tc>
      </w:tr>
    </w:tbl>
    <w:p w:rsidR="00C64185" w:rsidRDefault="004D743A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 ТА – тест автоматизированный</w:t>
      </w:r>
    </w:p>
    <w:p w:rsidR="004D743A" w:rsidRDefault="004D743A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*ВР – выполнение работ</w:t>
      </w:r>
    </w:p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учебного модуля</w:t>
      </w:r>
      <w:r w:rsidR="00A55A0C" w:rsidRPr="00C85A23">
        <w:rPr>
          <w:i/>
          <w:szCs w:val="28"/>
        </w:rPr>
        <w:t>:</w:t>
      </w:r>
    </w:p>
    <w:p w:rsidR="00025741" w:rsidRDefault="00094F0D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 xml:space="preserve">Слушатель </w:t>
      </w:r>
      <w:r w:rsidR="00985DE1" w:rsidRPr="00985DE1">
        <w:rPr>
          <w:szCs w:val="28"/>
        </w:rPr>
        <w:t xml:space="preserve"> </w:t>
      </w:r>
      <w:r w:rsidR="00C64185">
        <w:rPr>
          <w:szCs w:val="28"/>
        </w:rPr>
        <w:t xml:space="preserve">за </w:t>
      </w:r>
      <w:r w:rsidR="000A6191">
        <w:rPr>
          <w:szCs w:val="28"/>
        </w:rPr>
        <w:t>12</w:t>
      </w:r>
      <w:r>
        <w:rPr>
          <w:szCs w:val="28"/>
        </w:rPr>
        <w:t xml:space="preserve"> часов </w:t>
      </w:r>
      <w:r w:rsidR="00C64185">
        <w:rPr>
          <w:szCs w:val="28"/>
        </w:rPr>
        <w:t xml:space="preserve"> </w:t>
      </w:r>
      <w:r w:rsidR="0099283E">
        <w:rPr>
          <w:szCs w:val="28"/>
        </w:rPr>
        <w:t xml:space="preserve">должен </w:t>
      </w:r>
      <w:r w:rsidR="00FE644E">
        <w:rPr>
          <w:szCs w:val="28"/>
        </w:rPr>
        <w:t xml:space="preserve">выполнить </w:t>
      </w:r>
      <w:r w:rsidR="00025741">
        <w:rPr>
          <w:szCs w:val="28"/>
        </w:rPr>
        <w:t>следующие задания:</w:t>
      </w:r>
    </w:p>
    <w:p w:rsidR="000A6191" w:rsidRDefault="00025741" w:rsidP="000A6191">
      <w:pPr>
        <w:spacing w:before="120"/>
        <w:ind w:left="0" w:firstLine="709"/>
      </w:pPr>
      <w:r>
        <w:rPr>
          <w:szCs w:val="28"/>
        </w:rPr>
        <w:t xml:space="preserve">- </w:t>
      </w:r>
      <w:r w:rsidR="00094F0D">
        <w:t xml:space="preserve">приготовить 2 вида </w:t>
      </w:r>
      <w:proofErr w:type="spellStart"/>
      <w:r w:rsidR="00094F0D">
        <w:t>Fing</w:t>
      </w:r>
      <w:r w:rsidR="000A6191">
        <w:t>er</w:t>
      </w:r>
      <w:proofErr w:type="spellEnd"/>
      <w:r w:rsidR="000A6191">
        <w:t xml:space="preserve"> </w:t>
      </w:r>
      <w:proofErr w:type="spellStart"/>
      <w:r w:rsidR="000A6191">
        <w:t>Food</w:t>
      </w:r>
      <w:proofErr w:type="spellEnd"/>
      <w:r w:rsidR="000A6191">
        <w:t xml:space="preserve"> по 10 штук каждого вида, </w:t>
      </w:r>
      <w:r w:rsidR="00094F0D">
        <w:t>приготовить 3 порции горячего блюда из</w:t>
      </w:r>
      <w:bookmarkStart w:id="6" w:name="_Toc11708087"/>
      <w:r w:rsidR="00661C60">
        <w:t xml:space="preserve"> рыбы</w:t>
      </w:r>
      <w:r w:rsidR="000A6191">
        <w:rPr>
          <w:szCs w:val="28"/>
        </w:rPr>
        <w:t>, п</w:t>
      </w:r>
      <w:r w:rsidR="00094F0D">
        <w:t>риготовить 3 порции десерта на выбор участника (обяз</w:t>
      </w:r>
      <w:r w:rsidR="000A6191">
        <w:t>ательный продукт – фрукт, орех) – 1 день;</w:t>
      </w:r>
    </w:p>
    <w:p w:rsidR="00094F0D" w:rsidRPr="000A6191" w:rsidRDefault="000A6191" w:rsidP="000A6191">
      <w:pPr>
        <w:spacing w:before="120"/>
        <w:ind w:left="0" w:firstLine="709"/>
      </w:pPr>
      <w:r>
        <w:t xml:space="preserve">- приготовить </w:t>
      </w:r>
      <w:r w:rsidR="00661C60">
        <w:t>3 порции горячей закуски из морепродуктов, приготовить 3 порции горячего блюда из птицы – 2 день.</w:t>
      </w:r>
      <w:r w:rsidR="00094F0D" w:rsidRPr="00C85A23">
        <w:rPr>
          <w:rFonts w:eastAsia="Times New Roman"/>
          <w:i/>
          <w:snapToGrid w:val="0"/>
          <w:szCs w:val="28"/>
          <w:lang w:eastAsia="ru-RU"/>
        </w:rPr>
        <w:t xml:space="preserve"> </w:t>
      </w:r>
    </w:p>
    <w:p w:rsidR="003F5F71" w:rsidRDefault="00D37E54" w:rsidP="004D743A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промежуточной аттестации по модулю: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7702B7" w:rsidRPr="00FF58AE" w:rsidTr="00E264DB">
        <w:tc>
          <w:tcPr>
            <w:tcW w:w="6516" w:type="dxa"/>
          </w:tcPr>
          <w:p w:rsidR="007702B7" w:rsidRPr="00E264DB" w:rsidRDefault="007702B7" w:rsidP="000A6191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7702B7" w:rsidRPr="00E264DB" w:rsidRDefault="007702B7" w:rsidP="000A6191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Pr="00FF58AE" w:rsidRDefault="007702B7" w:rsidP="000A6191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Навыки и знания кулинарной обработки продуктов</w:t>
            </w:r>
          </w:p>
        </w:tc>
        <w:tc>
          <w:tcPr>
            <w:tcW w:w="2829" w:type="dxa"/>
          </w:tcPr>
          <w:p w:rsidR="007702B7" w:rsidRPr="00E264DB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Pr="00FF58AE" w:rsidRDefault="007702B7" w:rsidP="000A6191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Персональная гигиена</w:t>
            </w:r>
          </w:p>
        </w:tc>
        <w:tc>
          <w:tcPr>
            <w:tcW w:w="2829" w:type="dxa"/>
          </w:tcPr>
          <w:p w:rsidR="007702B7" w:rsidRPr="00E264DB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Default="007702B7" w:rsidP="000A6191">
            <w:pPr>
              <w:spacing w:before="120"/>
              <w:ind w:left="0"/>
            </w:pPr>
            <w:r>
              <w:t>Организация рабочего места</w:t>
            </w:r>
          </w:p>
        </w:tc>
        <w:tc>
          <w:tcPr>
            <w:tcW w:w="2829" w:type="dxa"/>
          </w:tcPr>
          <w:p w:rsidR="007702B7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Pr="00FF58AE" w:rsidRDefault="007702B7" w:rsidP="000A6191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Техника безопасности на рабочем месте</w:t>
            </w:r>
          </w:p>
        </w:tc>
        <w:tc>
          <w:tcPr>
            <w:tcW w:w="2829" w:type="dxa"/>
          </w:tcPr>
          <w:p w:rsidR="007702B7" w:rsidRPr="00E264DB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Pr="00FF58AE" w:rsidRDefault="007702B7" w:rsidP="000A6191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Корректное использование разделочных досок (соблюдение цветовой маркировки)</w:t>
            </w:r>
          </w:p>
        </w:tc>
        <w:tc>
          <w:tcPr>
            <w:tcW w:w="2829" w:type="dxa"/>
          </w:tcPr>
          <w:p w:rsidR="007702B7" w:rsidRPr="00E264DB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Default="007702B7" w:rsidP="000A6191">
            <w:pPr>
              <w:spacing w:before="120"/>
              <w:ind w:left="0"/>
            </w:pPr>
            <w:r>
              <w:t>Знание и применение приёмов приготовления и методов тепловой обработки</w:t>
            </w:r>
          </w:p>
        </w:tc>
        <w:tc>
          <w:tcPr>
            <w:tcW w:w="2829" w:type="dxa"/>
          </w:tcPr>
          <w:p w:rsidR="007702B7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Pr="00FF58AE" w:rsidRDefault="007702B7" w:rsidP="000A6191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lastRenderedPageBreak/>
              <w:t>Качество блюда</w:t>
            </w:r>
          </w:p>
        </w:tc>
        <w:tc>
          <w:tcPr>
            <w:tcW w:w="2829" w:type="dxa"/>
          </w:tcPr>
          <w:p w:rsidR="007702B7" w:rsidRPr="00E264DB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Default="007702B7" w:rsidP="000A6191">
            <w:pPr>
              <w:spacing w:before="120"/>
              <w:ind w:left="0"/>
            </w:pPr>
            <w:r>
              <w:t>Внешний вид блюда</w:t>
            </w:r>
          </w:p>
        </w:tc>
        <w:tc>
          <w:tcPr>
            <w:tcW w:w="2829" w:type="dxa"/>
          </w:tcPr>
          <w:p w:rsidR="007702B7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Default="007702B7" w:rsidP="000A6191">
            <w:pPr>
              <w:spacing w:before="120"/>
              <w:ind w:left="0"/>
            </w:pPr>
            <w:r>
              <w:t>Стиль и креативность блюда</w:t>
            </w:r>
          </w:p>
        </w:tc>
        <w:tc>
          <w:tcPr>
            <w:tcW w:w="2829" w:type="dxa"/>
          </w:tcPr>
          <w:p w:rsidR="007702B7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Default="007702B7" w:rsidP="000A6191">
            <w:pPr>
              <w:spacing w:before="120"/>
              <w:ind w:left="0"/>
            </w:pPr>
            <w:r>
              <w:t>Вкус всех компонентов блюда</w:t>
            </w:r>
          </w:p>
        </w:tc>
        <w:tc>
          <w:tcPr>
            <w:tcW w:w="2829" w:type="dxa"/>
          </w:tcPr>
          <w:p w:rsidR="007702B7" w:rsidRDefault="007702B7" w:rsidP="000A6191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0-3</w:t>
            </w:r>
          </w:p>
        </w:tc>
      </w:tr>
      <w:tr w:rsidR="007702B7" w:rsidRPr="00FF58AE" w:rsidTr="00E264DB">
        <w:tc>
          <w:tcPr>
            <w:tcW w:w="6516" w:type="dxa"/>
          </w:tcPr>
          <w:p w:rsidR="007702B7" w:rsidRPr="007702B7" w:rsidRDefault="007702B7" w:rsidP="000A6191">
            <w:pPr>
              <w:spacing w:before="120"/>
              <w:ind w:left="0"/>
              <w:rPr>
                <w:b/>
              </w:rPr>
            </w:pPr>
            <w:r w:rsidRPr="007702B7">
              <w:rPr>
                <w:b/>
              </w:rPr>
              <w:t xml:space="preserve">Итого </w:t>
            </w:r>
          </w:p>
        </w:tc>
        <w:tc>
          <w:tcPr>
            <w:tcW w:w="2829" w:type="dxa"/>
          </w:tcPr>
          <w:p w:rsidR="007702B7" w:rsidRPr="007702B7" w:rsidRDefault="007702B7" w:rsidP="000A6191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7702B7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EC14EE" w:rsidRDefault="00EC14EE" w:rsidP="00EC14EE">
      <w:pPr>
        <w:pStyle w:val="a3"/>
        <w:spacing w:before="120" w:after="0" w:line="24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3F5F71" w:rsidRDefault="003F5F71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b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EA1D7C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программе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6"/>
      <w:r w:rsidR="000A6A0F" w:rsidRPr="000A6A0F">
        <w:rPr>
          <w:rFonts w:ascii="Times New Roman" w:eastAsia="Times New Roman" w:hAnsi="Times New Roman"/>
          <w:b/>
          <w:snapToGrid w:val="0"/>
          <w:szCs w:val="28"/>
          <w:lang w:eastAsia="ru-RU"/>
        </w:rPr>
        <w:t>Подготовка участников регионального чемпионата «Молодые профессионалы»</w:t>
      </w:r>
      <w:r w:rsidR="00C3461F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(</w:t>
      </w:r>
      <w:proofErr w:type="spellStart"/>
      <w:r w:rsidR="00C3461F">
        <w:rPr>
          <w:rFonts w:ascii="Times New Roman" w:eastAsia="Times New Roman" w:hAnsi="Times New Roman"/>
          <w:b/>
          <w:snapToGrid w:val="0"/>
          <w:szCs w:val="28"/>
          <w:lang w:eastAsia="ru-RU"/>
        </w:rPr>
        <w:t>Ворлдскиллс</w:t>
      </w:r>
      <w:proofErr w:type="spellEnd"/>
      <w:r w:rsidR="00C3461F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Россия)</w:t>
      </w:r>
      <w:r w:rsidR="000A6A0F" w:rsidRPr="000A6A0F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по компетенции «</w:t>
      </w:r>
      <w:r w:rsidR="007702B7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Поварское </w:t>
      </w:r>
      <w:r w:rsidR="000A6A0F" w:rsidRPr="000A6A0F">
        <w:rPr>
          <w:rFonts w:ascii="Times New Roman" w:eastAsia="Times New Roman" w:hAnsi="Times New Roman"/>
          <w:b/>
          <w:snapToGrid w:val="0"/>
          <w:szCs w:val="28"/>
          <w:lang w:eastAsia="ru-RU"/>
        </w:rPr>
        <w:t>дело»</w:t>
      </w:r>
      <w:r w:rsidR="00C3461F">
        <w:rPr>
          <w:rFonts w:ascii="Times New Roman" w:eastAsia="Times New Roman" w:hAnsi="Times New Roman"/>
          <w:b/>
          <w:snapToGrid w:val="0"/>
          <w:szCs w:val="28"/>
          <w:lang w:eastAsia="ru-RU"/>
        </w:rPr>
        <w:t>, получив следующие результаты</w:t>
      </w:r>
      <w:r w:rsidR="007702B7">
        <w:rPr>
          <w:rFonts w:ascii="Times New Roman" w:eastAsia="Times New Roman" w:hAnsi="Times New Roman"/>
          <w:b/>
          <w:snapToGrid w:val="0"/>
          <w:szCs w:val="28"/>
          <w:lang w:eastAsia="ru-RU"/>
        </w:rPr>
        <w:t>:</w:t>
      </w:r>
    </w:p>
    <w:p w:rsidR="007702B7" w:rsidRDefault="007702B7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tbl>
      <w:tblPr>
        <w:tblStyle w:val="ad"/>
        <w:tblW w:w="0" w:type="auto"/>
        <w:tblInd w:w="709" w:type="dxa"/>
        <w:tblLook w:val="04A0" w:firstRow="1" w:lastRow="0" w:firstColumn="1" w:lastColumn="0" w:noHBand="0" w:noVBand="1"/>
      </w:tblPr>
      <w:tblGrid>
        <w:gridCol w:w="4492"/>
        <w:gridCol w:w="4370"/>
      </w:tblGrid>
      <w:tr w:rsidR="007702B7" w:rsidTr="000A6191">
        <w:tc>
          <w:tcPr>
            <w:tcW w:w="4492" w:type="dxa"/>
          </w:tcPr>
          <w:p w:rsidR="007702B7" w:rsidRDefault="007702B7" w:rsidP="000A6191">
            <w:pPr>
              <w:ind w:left="0"/>
            </w:pPr>
            <w:r>
              <w:t>1 раздел</w:t>
            </w:r>
          </w:p>
        </w:tc>
        <w:tc>
          <w:tcPr>
            <w:tcW w:w="4370" w:type="dxa"/>
          </w:tcPr>
          <w:p w:rsidR="007702B7" w:rsidRDefault="007702B7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7702B7" w:rsidTr="000A6191">
        <w:tc>
          <w:tcPr>
            <w:tcW w:w="4492" w:type="dxa"/>
          </w:tcPr>
          <w:p w:rsidR="007702B7" w:rsidRDefault="007702B7" w:rsidP="000A6191">
            <w:pPr>
              <w:ind w:left="0"/>
            </w:pPr>
            <w:r>
              <w:t>2 раздел</w:t>
            </w:r>
          </w:p>
        </w:tc>
        <w:tc>
          <w:tcPr>
            <w:tcW w:w="4370" w:type="dxa"/>
          </w:tcPr>
          <w:p w:rsidR="007702B7" w:rsidRDefault="007702B7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7702B7" w:rsidTr="000A6191">
        <w:tc>
          <w:tcPr>
            <w:tcW w:w="4492" w:type="dxa"/>
          </w:tcPr>
          <w:p w:rsidR="007702B7" w:rsidRDefault="007702B7" w:rsidP="000A6191">
            <w:pPr>
              <w:ind w:left="0"/>
            </w:pPr>
            <w:r>
              <w:t>3 раздел</w:t>
            </w:r>
          </w:p>
        </w:tc>
        <w:tc>
          <w:tcPr>
            <w:tcW w:w="4370" w:type="dxa"/>
          </w:tcPr>
          <w:p w:rsidR="007702B7" w:rsidRDefault="007702B7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7702B7" w:rsidTr="000A6191">
        <w:tc>
          <w:tcPr>
            <w:tcW w:w="4492" w:type="dxa"/>
          </w:tcPr>
          <w:p w:rsidR="007702B7" w:rsidRDefault="007702B7" w:rsidP="000A6191">
            <w:pPr>
              <w:ind w:left="0"/>
            </w:pPr>
            <w:r>
              <w:t>4 раздел</w:t>
            </w:r>
          </w:p>
        </w:tc>
        <w:tc>
          <w:tcPr>
            <w:tcW w:w="4370" w:type="dxa"/>
          </w:tcPr>
          <w:p w:rsidR="007702B7" w:rsidRDefault="007702B7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7702B7" w:rsidTr="000A6191">
        <w:tc>
          <w:tcPr>
            <w:tcW w:w="4492" w:type="dxa"/>
          </w:tcPr>
          <w:p w:rsidR="007702B7" w:rsidRDefault="007702B7" w:rsidP="000A6191">
            <w:pPr>
              <w:ind w:left="0"/>
            </w:pPr>
            <w:r>
              <w:t>5 раздел</w:t>
            </w:r>
          </w:p>
        </w:tc>
        <w:tc>
          <w:tcPr>
            <w:tcW w:w="4370" w:type="dxa"/>
          </w:tcPr>
          <w:p w:rsidR="007702B7" w:rsidRDefault="007702B7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7702B7" w:rsidTr="000A6191">
        <w:tc>
          <w:tcPr>
            <w:tcW w:w="4492" w:type="dxa"/>
          </w:tcPr>
          <w:p w:rsidR="007702B7" w:rsidRDefault="007702B7" w:rsidP="000A6191">
            <w:pPr>
              <w:ind w:left="0"/>
            </w:pPr>
            <w:r>
              <w:t>6 раздел</w:t>
            </w:r>
          </w:p>
        </w:tc>
        <w:tc>
          <w:tcPr>
            <w:tcW w:w="4370" w:type="dxa"/>
          </w:tcPr>
          <w:p w:rsidR="007702B7" w:rsidRDefault="007702B7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661C60" w:rsidTr="000A6191">
        <w:tc>
          <w:tcPr>
            <w:tcW w:w="4492" w:type="dxa"/>
          </w:tcPr>
          <w:p w:rsidR="00661C60" w:rsidRDefault="00661C60" w:rsidP="000A6191">
            <w:pPr>
              <w:ind w:left="0"/>
            </w:pPr>
            <w:r>
              <w:t>7 раздел</w:t>
            </w:r>
          </w:p>
        </w:tc>
        <w:tc>
          <w:tcPr>
            <w:tcW w:w="4370" w:type="dxa"/>
          </w:tcPr>
          <w:p w:rsidR="00661C60" w:rsidRDefault="00661C60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661C60" w:rsidTr="000A6191">
        <w:tc>
          <w:tcPr>
            <w:tcW w:w="4492" w:type="dxa"/>
          </w:tcPr>
          <w:p w:rsidR="00661C60" w:rsidRDefault="00661C60" w:rsidP="000A6191">
            <w:pPr>
              <w:ind w:left="0"/>
            </w:pPr>
            <w:r>
              <w:t>8 раздел</w:t>
            </w:r>
          </w:p>
        </w:tc>
        <w:tc>
          <w:tcPr>
            <w:tcW w:w="4370" w:type="dxa"/>
          </w:tcPr>
          <w:p w:rsidR="00661C60" w:rsidRDefault="00661C60" w:rsidP="000A6191">
            <w:pPr>
              <w:ind w:left="0"/>
              <w:jc w:val="center"/>
            </w:pPr>
            <w:r>
              <w:t>Зачет/незачет</w:t>
            </w:r>
          </w:p>
        </w:tc>
      </w:tr>
      <w:tr w:rsidR="007702B7" w:rsidTr="000A6191">
        <w:tc>
          <w:tcPr>
            <w:tcW w:w="4492" w:type="dxa"/>
          </w:tcPr>
          <w:p w:rsidR="007702B7" w:rsidRPr="007702B7" w:rsidRDefault="007702B7" w:rsidP="000A6191">
            <w:pPr>
              <w:ind w:left="0"/>
              <w:rPr>
                <w:b/>
              </w:rPr>
            </w:pPr>
            <w:r w:rsidRPr="007702B7">
              <w:rPr>
                <w:b/>
              </w:rPr>
              <w:t>Промежуточная аттестация</w:t>
            </w:r>
          </w:p>
        </w:tc>
        <w:tc>
          <w:tcPr>
            <w:tcW w:w="4370" w:type="dxa"/>
          </w:tcPr>
          <w:p w:rsidR="007702B7" w:rsidRPr="007702B7" w:rsidRDefault="007702B7" w:rsidP="000A6191">
            <w:pPr>
              <w:ind w:left="0"/>
              <w:jc w:val="center"/>
              <w:rPr>
                <w:b/>
              </w:rPr>
            </w:pPr>
            <w:r w:rsidRPr="007702B7">
              <w:rPr>
                <w:b/>
              </w:rPr>
              <w:t>Не менее 30 баллов</w:t>
            </w:r>
          </w:p>
        </w:tc>
      </w:tr>
    </w:tbl>
    <w:p w:rsidR="007702B7" w:rsidRDefault="007702B7" w:rsidP="00661C60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sectPr w:rsidR="007702B7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BFA" w:rsidRDefault="00704BFA" w:rsidP="007E4E2A">
      <w:pPr>
        <w:spacing w:line="240" w:lineRule="auto"/>
      </w:pPr>
      <w:r>
        <w:separator/>
      </w:r>
    </w:p>
  </w:endnote>
  <w:endnote w:type="continuationSeparator" w:id="0">
    <w:p w:rsidR="00704BFA" w:rsidRDefault="00704BFA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BFA" w:rsidRDefault="00704BFA" w:rsidP="007E4E2A">
      <w:pPr>
        <w:spacing w:line="240" w:lineRule="auto"/>
      </w:pPr>
      <w:r>
        <w:separator/>
      </w:r>
    </w:p>
  </w:footnote>
  <w:footnote w:type="continuationSeparator" w:id="0">
    <w:p w:rsidR="00704BFA" w:rsidRDefault="00704BFA" w:rsidP="007E4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23489"/>
    <w:multiLevelType w:val="hybridMultilevel"/>
    <w:tmpl w:val="1B862A8A"/>
    <w:lvl w:ilvl="0" w:tplc="5FE65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1E5F"/>
    <w:multiLevelType w:val="hybridMultilevel"/>
    <w:tmpl w:val="CE34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7"/>
  </w:num>
  <w:num w:numId="5">
    <w:abstractNumId w:val="29"/>
  </w:num>
  <w:num w:numId="6">
    <w:abstractNumId w:val="18"/>
  </w:num>
  <w:num w:numId="7">
    <w:abstractNumId w:val="16"/>
  </w:num>
  <w:num w:numId="8">
    <w:abstractNumId w:val="19"/>
  </w:num>
  <w:num w:numId="9">
    <w:abstractNumId w:val="25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21"/>
  </w:num>
  <w:num w:numId="16">
    <w:abstractNumId w:val="12"/>
  </w:num>
  <w:num w:numId="17">
    <w:abstractNumId w:val="31"/>
  </w:num>
  <w:num w:numId="18">
    <w:abstractNumId w:val="32"/>
  </w:num>
  <w:num w:numId="19">
    <w:abstractNumId w:val="26"/>
  </w:num>
  <w:num w:numId="20">
    <w:abstractNumId w:val="13"/>
  </w:num>
  <w:num w:numId="21">
    <w:abstractNumId w:val="24"/>
  </w:num>
  <w:num w:numId="22">
    <w:abstractNumId w:val="11"/>
  </w:num>
  <w:num w:numId="23">
    <w:abstractNumId w:val="6"/>
  </w:num>
  <w:num w:numId="24">
    <w:abstractNumId w:val="28"/>
  </w:num>
  <w:num w:numId="25">
    <w:abstractNumId w:val="3"/>
  </w:num>
  <w:num w:numId="26">
    <w:abstractNumId w:val="20"/>
  </w:num>
  <w:num w:numId="27">
    <w:abstractNumId w:val="15"/>
  </w:num>
  <w:num w:numId="28">
    <w:abstractNumId w:val="7"/>
  </w:num>
  <w:num w:numId="29">
    <w:abstractNumId w:val="30"/>
  </w:num>
  <w:num w:numId="30">
    <w:abstractNumId w:val="2"/>
  </w:num>
  <w:num w:numId="31">
    <w:abstractNumId w:val="4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03FAE"/>
    <w:rsid w:val="000072CC"/>
    <w:rsid w:val="00010BBC"/>
    <w:rsid w:val="00011783"/>
    <w:rsid w:val="000176C0"/>
    <w:rsid w:val="00025741"/>
    <w:rsid w:val="00031166"/>
    <w:rsid w:val="000403EB"/>
    <w:rsid w:val="000405FE"/>
    <w:rsid w:val="0004412A"/>
    <w:rsid w:val="00053920"/>
    <w:rsid w:val="00055327"/>
    <w:rsid w:val="00055695"/>
    <w:rsid w:val="00057B0E"/>
    <w:rsid w:val="00071E4D"/>
    <w:rsid w:val="00073CF1"/>
    <w:rsid w:val="00081A1D"/>
    <w:rsid w:val="0008484C"/>
    <w:rsid w:val="00086130"/>
    <w:rsid w:val="000902B7"/>
    <w:rsid w:val="00094F0D"/>
    <w:rsid w:val="0009663B"/>
    <w:rsid w:val="000A1807"/>
    <w:rsid w:val="000A6191"/>
    <w:rsid w:val="000A6A0F"/>
    <w:rsid w:val="000B1547"/>
    <w:rsid w:val="000B1674"/>
    <w:rsid w:val="000B430B"/>
    <w:rsid w:val="000B7DFA"/>
    <w:rsid w:val="000C10A4"/>
    <w:rsid w:val="000C232B"/>
    <w:rsid w:val="000C471E"/>
    <w:rsid w:val="000D55EC"/>
    <w:rsid w:val="000E0705"/>
    <w:rsid w:val="000F2551"/>
    <w:rsid w:val="000F2593"/>
    <w:rsid w:val="00100F55"/>
    <w:rsid w:val="00102871"/>
    <w:rsid w:val="00112A66"/>
    <w:rsid w:val="0011507F"/>
    <w:rsid w:val="00116173"/>
    <w:rsid w:val="001234B8"/>
    <w:rsid w:val="001274E7"/>
    <w:rsid w:val="001278CD"/>
    <w:rsid w:val="0013453F"/>
    <w:rsid w:val="00134B27"/>
    <w:rsid w:val="00134B39"/>
    <w:rsid w:val="00135DB8"/>
    <w:rsid w:val="00146EA0"/>
    <w:rsid w:val="001522AC"/>
    <w:rsid w:val="001710F4"/>
    <w:rsid w:val="001746F2"/>
    <w:rsid w:val="00176DAB"/>
    <w:rsid w:val="00187840"/>
    <w:rsid w:val="00192C42"/>
    <w:rsid w:val="001933FD"/>
    <w:rsid w:val="001B52DE"/>
    <w:rsid w:val="001B6500"/>
    <w:rsid w:val="001C21CE"/>
    <w:rsid w:val="001C60E6"/>
    <w:rsid w:val="001C68DD"/>
    <w:rsid w:val="001D0717"/>
    <w:rsid w:val="001D1B5E"/>
    <w:rsid w:val="001D2636"/>
    <w:rsid w:val="001E21C7"/>
    <w:rsid w:val="001F5092"/>
    <w:rsid w:val="001F67AE"/>
    <w:rsid w:val="001F717E"/>
    <w:rsid w:val="0020292E"/>
    <w:rsid w:val="00214852"/>
    <w:rsid w:val="0021615C"/>
    <w:rsid w:val="002205C6"/>
    <w:rsid w:val="00244646"/>
    <w:rsid w:val="002521F4"/>
    <w:rsid w:val="002705D1"/>
    <w:rsid w:val="00271962"/>
    <w:rsid w:val="00280937"/>
    <w:rsid w:val="002826A0"/>
    <w:rsid w:val="0029239B"/>
    <w:rsid w:val="002A5513"/>
    <w:rsid w:val="002A576F"/>
    <w:rsid w:val="002B53AB"/>
    <w:rsid w:val="00300739"/>
    <w:rsid w:val="00302CBA"/>
    <w:rsid w:val="00305342"/>
    <w:rsid w:val="00311025"/>
    <w:rsid w:val="003136CF"/>
    <w:rsid w:val="00327FCD"/>
    <w:rsid w:val="00330F97"/>
    <w:rsid w:val="0035050F"/>
    <w:rsid w:val="003564FD"/>
    <w:rsid w:val="00370379"/>
    <w:rsid w:val="0038132F"/>
    <w:rsid w:val="003832AA"/>
    <w:rsid w:val="00384182"/>
    <w:rsid w:val="00392561"/>
    <w:rsid w:val="0039323C"/>
    <w:rsid w:val="00393862"/>
    <w:rsid w:val="00396C24"/>
    <w:rsid w:val="003A0714"/>
    <w:rsid w:val="003A76FF"/>
    <w:rsid w:val="003B6B7A"/>
    <w:rsid w:val="003C2DF8"/>
    <w:rsid w:val="003C3F33"/>
    <w:rsid w:val="003C4026"/>
    <w:rsid w:val="003C4236"/>
    <w:rsid w:val="003C4B5D"/>
    <w:rsid w:val="003D4AEE"/>
    <w:rsid w:val="003E7076"/>
    <w:rsid w:val="003F5F71"/>
    <w:rsid w:val="00403984"/>
    <w:rsid w:val="00403BB0"/>
    <w:rsid w:val="00405FAE"/>
    <w:rsid w:val="0040623B"/>
    <w:rsid w:val="00410F62"/>
    <w:rsid w:val="00412C29"/>
    <w:rsid w:val="00421250"/>
    <w:rsid w:val="004218DB"/>
    <w:rsid w:val="00435268"/>
    <w:rsid w:val="004376FE"/>
    <w:rsid w:val="004508C8"/>
    <w:rsid w:val="00456583"/>
    <w:rsid w:val="00467B54"/>
    <w:rsid w:val="00467FC9"/>
    <w:rsid w:val="004738EE"/>
    <w:rsid w:val="0047447B"/>
    <w:rsid w:val="004757F4"/>
    <w:rsid w:val="0049740E"/>
    <w:rsid w:val="004A34E1"/>
    <w:rsid w:val="004A7579"/>
    <w:rsid w:val="004C5DE5"/>
    <w:rsid w:val="004D032C"/>
    <w:rsid w:val="004D1D43"/>
    <w:rsid w:val="004D66AB"/>
    <w:rsid w:val="004D743A"/>
    <w:rsid w:val="004F1547"/>
    <w:rsid w:val="004F1EA3"/>
    <w:rsid w:val="004F7993"/>
    <w:rsid w:val="0050447E"/>
    <w:rsid w:val="00513796"/>
    <w:rsid w:val="005154FB"/>
    <w:rsid w:val="005239C6"/>
    <w:rsid w:val="0052465F"/>
    <w:rsid w:val="00531FF8"/>
    <w:rsid w:val="00540885"/>
    <w:rsid w:val="00540ABC"/>
    <w:rsid w:val="00543ED5"/>
    <w:rsid w:val="005537D6"/>
    <w:rsid w:val="005555DB"/>
    <w:rsid w:val="005566E1"/>
    <w:rsid w:val="00562A0D"/>
    <w:rsid w:val="005721BB"/>
    <w:rsid w:val="00574B80"/>
    <w:rsid w:val="00574F48"/>
    <w:rsid w:val="00575AA3"/>
    <w:rsid w:val="00582EB2"/>
    <w:rsid w:val="00583A1D"/>
    <w:rsid w:val="00587F54"/>
    <w:rsid w:val="005900A1"/>
    <w:rsid w:val="0059525C"/>
    <w:rsid w:val="005A127F"/>
    <w:rsid w:val="005A18BF"/>
    <w:rsid w:val="005A793D"/>
    <w:rsid w:val="005C0010"/>
    <w:rsid w:val="005C41D8"/>
    <w:rsid w:val="005D1966"/>
    <w:rsid w:val="005D7094"/>
    <w:rsid w:val="005F3AD4"/>
    <w:rsid w:val="005F5388"/>
    <w:rsid w:val="00606634"/>
    <w:rsid w:val="00614383"/>
    <w:rsid w:val="006176AD"/>
    <w:rsid w:val="00621FFA"/>
    <w:rsid w:val="006224F3"/>
    <w:rsid w:val="00624BDA"/>
    <w:rsid w:val="00624EB5"/>
    <w:rsid w:val="00640B96"/>
    <w:rsid w:val="0064765F"/>
    <w:rsid w:val="0064767A"/>
    <w:rsid w:val="00647A17"/>
    <w:rsid w:val="006579E6"/>
    <w:rsid w:val="00660A3A"/>
    <w:rsid w:val="00661C60"/>
    <w:rsid w:val="006629E0"/>
    <w:rsid w:val="00666672"/>
    <w:rsid w:val="0067384D"/>
    <w:rsid w:val="0068114C"/>
    <w:rsid w:val="0068388A"/>
    <w:rsid w:val="00687A98"/>
    <w:rsid w:val="00693121"/>
    <w:rsid w:val="00695AE4"/>
    <w:rsid w:val="006A010A"/>
    <w:rsid w:val="006A17FE"/>
    <w:rsid w:val="006C3FE0"/>
    <w:rsid w:val="006C669D"/>
    <w:rsid w:val="006D5163"/>
    <w:rsid w:val="006D7C2A"/>
    <w:rsid w:val="006E061C"/>
    <w:rsid w:val="006E4B4A"/>
    <w:rsid w:val="006E5EA4"/>
    <w:rsid w:val="006F1E70"/>
    <w:rsid w:val="006F216C"/>
    <w:rsid w:val="0070366C"/>
    <w:rsid w:val="00704BFA"/>
    <w:rsid w:val="00710B27"/>
    <w:rsid w:val="00720E70"/>
    <w:rsid w:val="00722A0F"/>
    <w:rsid w:val="00722FF9"/>
    <w:rsid w:val="0072764C"/>
    <w:rsid w:val="00733D91"/>
    <w:rsid w:val="0073547A"/>
    <w:rsid w:val="007358E1"/>
    <w:rsid w:val="00740419"/>
    <w:rsid w:val="00741AB9"/>
    <w:rsid w:val="00742BF8"/>
    <w:rsid w:val="0074308C"/>
    <w:rsid w:val="00750553"/>
    <w:rsid w:val="007519EE"/>
    <w:rsid w:val="00753D75"/>
    <w:rsid w:val="00766832"/>
    <w:rsid w:val="0076726F"/>
    <w:rsid w:val="007677C0"/>
    <w:rsid w:val="007702B7"/>
    <w:rsid w:val="007719B8"/>
    <w:rsid w:val="00772D54"/>
    <w:rsid w:val="00774F8C"/>
    <w:rsid w:val="00775703"/>
    <w:rsid w:val="007A2075"/>
    <w:rsid w:val="007A3FC4"/>
    <w:rsid w:val="007A5BEC"/>
    <w:rsid w:val="007B0CDC"/>
    <w:rsid w:val="007B20DA"/>
    <w:rsid w:val="007B2F55"/>
    <w:rsid w:val="007C2629"/>
    <w:rsid w:val="007D08A1"/>
    <w:rsid w:val="007D669D"/>
    <w:rsid w:val="007E12A4"/>
    <w:rsid w:val="007E4E2A"/>
    <w:rsid w:val="007F06DA"/>
    <w:rsid w:val="007F4A52"/>
    <w:rsid w:val="008171E2"/>
    <w:rsid w:val="00817D03"/>
    <w:rsid w:val="00823F3A"/>
    <w:rsid w:val="008313A6"/>
    <w:rsid w:val="008330CD"/>
    <w:rsid w:val="00837A54"/>
    <w:rsid w:val="00842217"/>
    <w:rsid w:val="00842FAF"/>
    <w:rsid w:val="008436A9"/>
    <w:rsid w:val="008549C2"/>
    <w:rsid w:val="00865066"/>
    <w:rsid w:val="00870DF5"/>
    <w:rsid w:val="00871B1C"/>
    <w:rsid w:val="00871B8C"/>
    <w:rsid w:val="008972F7"/>
    <w:rsid w:val="008A1372"/>
    <w:rsid w:val="008A5430"/>
    <w:rsid w:val="008A5981"/>
    <w:rsid w:val="008C05F2"/>
    <w:rsid w:val="008C135D"/>
    <w:rsid w:val="008C428B"/>
    <w:rsid w:val="008D0CAA"/>
    <w:rsid w:val="008D2067"/>
    <w:rsid w:val="008D38EB"/>
    <w:rsid w:val="008D6739"/>
    <w:rsid w:val="008E290A"/>
    <w:rsid w:val="008E29F4"/>
    <w:rsid w:val="008F1106"/>
    <w:rsid w:val="008F3B3C"/>
    <w:rsid w:val="009004A5"/>
    <w:rsid w:val="009038C6"/>
    <w:rsid w:val="00920599"/>
    <w:rsid w:val="00920EEA"/>
    <w:rsid w:val="00923F1E"/>
    <w:rsid w:val="009263A0"/>
    <w:rsid w:val="00933345"/>
    <w:rsid w:val="00935A46"/>
    <w:rsid w:val="00943365"/>
    <w:rsid w:val="009441AA"/>
    <w:rsid w:val="00945AEA"/>
    <w:rsid w:val="009549B2"/>
    <w:rsid w:val="00957CE7"/>
    <w:rsid w:val="009669AE"/>
    <w:rsid w:val="00971B3E"/>
    <w:rsid w:val="00972537"/>
    <w:rsid w:val="00975191"/>
    <w:rsid w:val="00983B94"/>
    <w:rsid w:val="00985DE1"/>
    <w:rsid w:val="0099283E"/>
    <w:rsid w:val="009A3D54"/>
    <w:rsid w:val="009A7653"/>
    <w:rsid w:val="009A7CCA"/>
    <w:rsid w:val="009B553E"/>
    <w:rsid w:val="009B5838"/>
    <w:rsid w:val="009C0587"/>
    <w:rsid w:val="009C2119"/>
    <w:rsid w:val="009E03CE"/>
    <w:rsid w:val="009E1C92"/>
    <w:rsid w:val="009E212C"/>
    <w:rsid w:val="009E4D54"/>
    <w:rsid w:val="009E52B5"/>
    <w:rsid w:val="009E5849"/>
    <w:rsid w:val="009E781E"/>
    <w:rsid w:val="009F4705"/>
    <w:rsid w:val="009F5E97"/>
    <w:rsid w:val="00A00965"/>
    <w:rsid w:val="00A3107C"/>
    <w:rsid w:val="00A36512"/>
    <w:rsid w:val="00A37D0D"/>
    <w:rsid w:val="00A41D89"/>
    <w:rsid w:val="00A430F0"/>
    <w:rsid w:val="00A44BF5"/>
    <w:rsid w:val="00A50164"/>
    <w:rsid w:val="00A5037C"/>
    <w:rsid w:val="00A525EB"/>
    <w:rsid w:val="00A534ED"/>
    <w:rsid w:val="00A53713"/>
    <w:rsid w:val="00A54508"/>
    <w:rsid w:val="00A55A0C"/>
    <w:rsid w:val="00A61617"/>
    <w:rsid w:val="00A635D6"/>
    <w:rsid w:val="00A66097"/>
    <w:rsid w:val="00A660BB"/>
    <w:rsid w:val="00A80D7E"/>
    <w:rsid w:val="00A812A7"/>
    <w:rsid w:val="00A81CF4"/>
    <w:rsid w:val="00A86BF2"/>
    <w:rsid w:val="00A9112A"/>
    <w:rsid w:val="00A92D35"/>
    <w:rsid w:val="00AA23D1"/>
    <w:rsid w:val="00AA392A"/>
    <w:rsid w:val="00AB1A73"/>
    <w:rsid w:val="00AB3149"/>
    <w:rsid w:val="00AE3228"/>
    <w:rsid w:val="00AE40AB"/>
    <w:rsid w:val="00AE611C"/>
    <w:rsid w:val="00AE69B6"/>
    <w:rsid w:val="00AF0811"/>
    <w:rsid w:val="00AF1920"/>
    <w:rsid w:val="00AF2FBA"/>
    <w:rsid w:val="00AF30D8"/>
    <w:rsid w:val="00AF3249"/>
    <w:rsid w:val="00B02E3F"/>
    <w:rsid w:val="00B1005F"/>
    <w:rsid w:val="00B126B8"/>
    <w:rsid w:val="00B23344"/>
    <w:rsid w:val="00B3255C"/>
    <w:rsid w:val="00B43886"/>
    <w:rsid w:val="00B53155"/>
    <w:rsid w:val="00B53C24"/>
    <w:rsid w:val="00B54C71"/>
    <w:rsid w:val="00B71029"/>
    <w:rsid w:val="00B71A19"/>
    <w:rsid w:val="00B75ACD"/>
    <w:rsid w:val="00B826CC"/>
    <w:rsid w:val="00B960E5"/>
    <w:rsid w:val="00BA1E39"/>
    <w:rsid w:val="00BB1765"/>
    <w:rsid w:val="00BD7203"/>
    <w:rsid w:val="00BF0C65"/>
    <w:rsid w:val="00BF0CD3"/>
    <w:rsid w:val="00C006D8"/>
    <w:rsid w:val="00C0593B"/>
    <w:rsid w:val="00C324E6"/>
    <w:rsid w:val="00C3461F"/>
    <w:rsid w:val="00C3580B"/>
    <w:rsid w:val="00C432B0"/>
    <w:rsid w:val="00C51C8C"/>
    <w:rsid w:val="00C56A75"/>
    <w:rsid w:val="00C628E1"/>
    <w:rsid w:val="00C64185"/>
    <w:rsid w:val="00C714DF"/>
    <w:rsid w:val="00C81938"/>
    <w:rsid w:val="00C85A23"/>
    <w:rsid w:val="00C93989"/>
    <w:rsid w:val="00C97994"/>
    <w:rsid w:val="00C97AE9"/>
    <w:rsid w:val="00CA7795"/>
    <w:rsid w:val="00CB0102"/>
    <w:rsid w:val="00CD0D5E"/>
    <w:rsid w:val="00CD2E10"/>
    <w:rsid w:val="00CD371D"/>
    <w:rsid w:val="00CE1C9B"/>
    <w:rsid w:val="00CE3AD1"/>
    <w:rsid w:val="00CE5EAC"/>
    <w:rsid w:val="00CF0337"/>
    <w:rsid w:val="00CF5E22"/>
    <w:rsid w:val="00CF7AA2"/>
    <w:rsid w:val="00D013DC"/>
    <w:rsid w:val="00D02B51"/>
    <w:rsid w:val="00D03425"/>
    <w:rsid w:val="00D06D36"/>
    <w:rsid w:val="00D2382B"/>
    <w:rsid w:val="00D37E54"/>
    <w:rsid w:val="00D45C9D"/>
    <w:rsid w:val="00D50195"/>
    <w:rsid w:val="00D5335D"/>
    <w:rsid w:val="00D555AF"/>
    <w:rsid w:val="00D5744D"/>
    <w:rsid w:val="00D662FE"/>
    <w:rsid w:val="00D67FAF"/>
    <w:rsid w:val="00D72643"/>
    <w:rsid w:val="00D74409"/>
    <w:rsid w:val="00D74A61"/>
    <w:rsid w:val="00D82B30"/>
    <w:rsid w:val="00D850DA"/>
    <w:rsid w:val="00D9145E"/>
    <w:rsid w:val="00DA1151"/>
    <w:rsid w:val="00DA2161"/>
    <w:rsid w:val="00DA6F19"/>
    <w:rsid w:val="00DB0082"/>
    <w:rsid w:val="00DB72A6"/>
    <w:rsid w:val="00DC2F0B"/>
    <w:rsid w:val="00DC51FF"/>
    <w:rsid w:val="00DD2DEE"/>
    <w:rsid w:val="00DD53BC"/>
    <w:rsid w:val="00DD58D8"/>
    <w:rsid w:val="00DE5900"/>
    <w:rsid w:val="00DF4F6C"/>
    <w:rsid w:val="00E02A20"/>
    <w:rsid w:val="00E1182C"/>
    <w:rsid w:val="00E146C0"/>
    <w:rsid w:val="00E171C0"/>
    <w:rsid w:val="00E21DA5"/>
    <w:rsid w:val="00E264DB"/>
    <w:rsid w:val="00E328FC"/>
    <w:rsid w:val="00E4024E"/>
    <w:rsid w:val="00E40DC6"/>
    <w:rsid w:val="00E4631A"/>
    <w:rsid w:val="00E47F07"/>
    <w:rsid w:val="00E52D2C"/>
    <w:rsid w:val="00E64A4F"/>
    <w:rsid w:val="00E66644"/>
    <w:rsid w:val="00E66C27"/>
    <w:rsid w:val="00E67AA0"/>
    <w:rsid w:val="00E7230F"/>
    <w:rsid w:val="00E72DBB"/>
    <w:rsid w:val="00E811B4"/>
    <w:rsid w:val="00E90F2F"/>
    <w:rsid w:val="00E93D15"/>
    <w:rsid w:val="00EA05A5"/>
    <w:rsid w:val="00EA1D7C"/>
    <w:rsid w:val="00EA6A9C"/>
    <w:rsid w:val="00EB4536"/>
    <w:rsid w:val="00EC14EE"/>
    <w:rsid w:val="00EC3658"/>
    <w:rsid w:val="00EE4839"/>
    <w:rsid w:val="00EF7FB8"/>
    <w:rsid w:val="00F075A0"/>
    <w:rsid w:val="00F2512F"/>
    <w:rsid w:val="00F25A33"/>
    <w:rsid w:val="00F331CC"/>
    <w:rsid w:val="00F335A9"/>
    <w:rsid w:val="00F34895"/>
    <w:rsid w:val="00F34A5E"/>
    <w:rsid w:val="00F35130"/>
    <w:rsid w:val="00F408E4"/>
    <w:rsid w:val="00F4254F"/>
    <w:rsid w:val="00F6507C"/>
    <w:rsid w:val="00F67088"/>
    <w:rsid w:val="00F76342"/>
    <w:rsid w:val="00F82231"/>
    <w:rsid w:val="00F8241B"/>
    <w:rsid w:val="00F82F25"/>
    <w:rsid w:val="00F87728"/>
    <w:rsid w:val="00F905C9"/>
    <w:rsid w:val="00F93F1B"/>
    <w:rsid w:val="00F94D1C"/>
    <w:rsid w:val="00F97FBE"/>
    <w:rsid w:val="00FA2B1D"/>
    <w:rsid w:val="00FB2D5D"/>
    <w:rsid w:val="00FB4ADA"/>
    <w:rsid w:val="00FC4FED"/>
    <w:rsid w:val="00FD0621"/>
    <w:rsid w:val="00FD1FB5"/>
    <w:rsid w:val="00FD203D"/>
    <w:rsid w:val="00FE170F"/>
    <w:rsid w:val="00FE2F01"/>
    <w:rsid w:val="00FE4AB4"/>
    <w:rsid w:val="00FE644E"/>
    <w:rsid w:val="00FF3AFC"/>
    <w:rsid w:val="00FF4A24"/>
    <w:rsid w:val="00FF546F"/>
    <w:rsid w:val="00FF58A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71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3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-rpo.ru/images/files/73_%20%D0%9F%D0%BE%D0%B2%D0%B0%D1%80%D1%81%D0%BA%D0%BE%D0%B5%20%D0%B4%D0%B5%D0%BB%D0%B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tionalteam.worldskills.ru/skills/konditerskoe-del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57BB-5AD3-4BAA-B9CA-BBA77FB8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28</cp:revision>
  <dcterms:created xsi:type="dcterms:W3CDTF">2020-06-30T07:17:00Z</dcterms:created>
  <dcterms:modified xsi:type="dcterms:W3CDTF">2021-01-21T08:37:00Z</dcterms:modified>
</cp:coreProperties>
</file>