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750" w:rsidRDefault="00120750" w:rsidP="00120750">
      <w:pPr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59BCA3F0" wp14:editId="549FCD3F">
            <wp:extent cx="6242572" cy="92941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6780" cy="930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E0" w:rsidRDefault="00ED14E0" w:rsidP="00E73042">
      <w:pPr>
        <w:pStyle w:val="a4"/>
        <w:spacing w:before="120" w:after="0" w:line="240" w:lineRule="auto"/>
        <w:ind w:left="567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3A76FF">
        <w:rPr>
          <w:rFonts w:ascii="Times New Roman" w:hAnsi="Times New Roman"/>
          <w:b/>
          <w:szCs w:val="28"/>
        </w:rPr>
        <w:lastRenderedPageBreak/>
        <w:t xml:space="preserve">ОПИСАНИЕ </w:t>
      </w:r>
      <w:r>
        <w:rPr>
          <w:rFonts w:ascii="Times New Roman" w:hAnsi="Times New Roman"/>
          <w:b/>
          <w:szCs w:val="28"/>
        </w:rPr>
        <w:t>ПРОГРАММЫ</w:t>
      </w:r>
    </w:p>
    <w:p w:rsidR="00F12AF5" w:rsidRPr="009264A4" w:rsidRDefault="00F12AF5" w:rsidP="00E73042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D14E0" w:rsidRPr="00ED14E0" w:rsidRDefault="00ED14E0" w:rsidP="00E73042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</w:p>
    <w:p w:rsidR="00330F32" w:rsidRPr="00E61B67" w:rsidRDefault="00E73042" w:rsidP="00330F32">
      <w:pPr>
        <w:numPr>
          <w:ilvl w:val="0"/>
          <w:numId w:val="1"/>
        </w:numPr>
        <w:spacing w:after="0" w:line="240" w:lineRule="auto"/>
        <w:ind w:left="0" w:firstLine="8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Название программы</w:t>
      </w:r>
      <w:r w:rsidR="00330F32" w:rsidRPr="00E61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 </w:t>
      </w:r>
      <w:r w:rsidR="002440D0">
        <w:rPr>
          <w:rFonts w:ascii="Times New Roman" w:eastAsia="Times New Roman" w:hAnsi="Times New Roman" w:cs="Times New Roman"/>
          <w:bCs/>
          <w:sz w:val="28"/>
          <w:lang w:eastAsia="ru-RU"/>
        </w:rPr>
        <w:t>Дополнительная профессиональная программа повышения квалификации</w:t>
      </w:r>
      <w:r w:rsidR="009214C8" w:rsidRPr="009214C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9214C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r w:rsidR="00330F32" w:rsidRPr="006A60F2">
        <w:rPr>
          <w:rFonts w:ascii="Times New Roman" w:hAnsi="Times New Roman" w:cs="Times New Roman"/>
          <w:sz w:val="28"/>
          <w:szCs w:val="28"/>
        </w:rPr>
        <w:t>Важность меню, как средства информации и инструмента продаж</w:t>
      </w:r>
      <w:r w:rsidR="009214C8">
        <w:rPr>
          <w:rFonts w:ascii="Times New Roman" w:hAnsi="Times New Roman" w:cs="Times New Roman"/>
          <w:sz w:val="28"/>
          <w:szCs w:val="28"/>
        </w:rPr>
        <w:t>»</w:t>
      </w:r>
    </w:p>
    <w:p w:rsidR="00330F32" w:rsidRPr="00E61B67" w:rsidRDefault="00330F32" w:rsidP="00330F32">
      <w:pPr>
        <w:numPr>
          <w:ilvl w:val="0"/>
          <w:numId w:val="2"/>
        </w:numPr>
        <w:spacing w:after="0" w:line="240" w:lineRule="auto"/>
        <w:ind w:left="0" w:firstLine="8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Категория слушателей:</w:t>
      </w:r>
      <w:r w:rsidRPr="00E61B67">
        <w:rPr>
          <w:rFonts w:ascii="Times New Roman" w:eastAsia="Times New Roman" w:hAnsi="Times New Roman" w:cs="Times New Roman"/>
          <w:sz w:val="28"/>
          <w:lang w:eastAsia="ru-RU"/>
        </w:rPr>
        <w:t> Ра</w:t>
      </w:r>
      <w:r w:rsidR="00E73042">
        <w:rPr>
          <w:rFonts w:ascii="Times New Roman" w:eastAsia="Times New Roman" w:hAnsi="Times New Roman" w:cs="Times New Roman"/>
          <w:sz w:val="28"/>
          <w:lang w:eastAsia="ru-RU"/>
        </w:rPr>
        <w:t>ботники общественного питания, имеющие среднее и (или) высшее профессиональное образование.</w:t>
      </w:r>
      <w:r w:rsidRPr="00E61B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0F32" w:rsidRPr="00E61B67" w:rsidRDefault="00E73042" w:rsidP="00E73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Лица, имеющие  не ниже среднего профессионального образования</w:t>
      </w:r>
      <w:r w:rsidR="00330F32" w:rsidRPr="00E61B67">
        <w:rPr>
          <w:rFonts w:ascii="Times New Roman" w:eastAsia="Times New Roman" w:hAnsi="Times New Roman" w:cs="Times New Roman"/>
          <w:sz w:val="28"/>
          <w:lang w:eastAsia="ru-RU"/>
        </w:rPr>
        <w:t xml:space="preserve"> и относящиеся к группам занятий: Работники общественного питания. </w:t>
      </w:r>
    </w:p>
    <w:p w:rsidR="00330F32" w:rsidRPr="000D3D32" w:rsidRDefault="000D3D32" w:rsidP="000D3D32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/>
          <w:szCs w:val="28"/>
          <w:lang w:eastAsia="ru-RU"/>
        </w:rPr>
      </w:pPr>
      <w:r w:rsidRPr="000D3D32">
        <w:rPr>
          <w:rFonts w:ascii="Times New Roman" w:eastAsia="Times New Roman" w:hAnsi="Times New Roman"/>
          <w:b/>
          <w:bCs/>
          <w:lang w:eastAsia="ru-RU"/>
        </w:rPr>
        <w:t>Цель освоения модуля: </w:t>
      </w:r>
      <w:r w:rsidRPr="000D3D32">
        <w:rPr>
          <w:rFonts w:ascii="Times New Roman" w:eastAsia="Times New Roman" w:hAnsi="Times New Roman"/>
          <w:lang w:eastAsia="ru-RU"/>
        </w:rPr>
        <w:t>приобретение слушателями  новых компетенций или совершенствование  компетенций, полученных ими ранее в сфере общественного питания  повышение профессионального уровня в рамках имеющейся квалификации).</w:t>
      </w:r>
      <w:r w:rsidRPr="000D3D32">
        <w:rPr>
          <w:rFonts w:ascii="Times New Roman" w:eastAsia="Times New Roman" w:hAnsi="Times New Roman"/>
          <w:b/>
          <w:bCs/>
          <w:lang w:eastAsia="ru-RU"/>
        </w:rPr>
        <w:t> </w:t>
      </w:r>
      <w:r w:rsidRPr="000D3D32">
        <w:rPr>
          <w:rFonts w:ascii="Times New Roman" w:eastAsia="Times New Roman" w:hAnsi="Times New Roman"/>
          <w:lang w:eastAsia="ru-RU"/>
        </w:rPr>
        <w:t> </w:t>
      </w:r>
    </w:p>
    <w:p w:rsidR="00330F32" w:rsidRPr="00E61B67" w:rsidRDefault="00330F32" w:rsidP="00330F3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lang w:eastAsia="ru-RU"/>
        </w:rPr>
      </w:pPr>
      <w:r w:rsidRPr="00E61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Форма обучения </w:t>
      </w:r>
      <w:r w:rsidRPr="00E61B67">
        <w:rPr>
          <w:rFonts w:ascii="Times New Roman" w:eastAsia="Times New Roman" w:hAnsi="Times New Roman" w:cs="Times New Roman"/>
          <w:sz w:val="28"/>
          <w:lang w:eastAsia="ru-RU"/>
        </w:rPr>
        <w:t>Очная с применением дистанционных образовательных технологий/  </w:t>
      </w:r>
      <w:r w:rsidRPr="00E61B67">
        <w:rPr>
          <w:rFonts w:ascii="Times New Roman" w:eastAsia="Times New Roman" w:hAnsi="Times New Roman" w:cs="Times New Roman"/>
          <w:sz w:val="28"/>
          <w:u w:val="single"/>
          <w:lang w:eastAsia="ru-RU"/>
        </w:rPr>
        <w:t>36 часов</w:t>
      </w:r>
      <w:r w:rsidRPr="00E61B6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61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654BBC" w:rsidRPr="000F48F2" w:rsidRDefault="00654BBC" w:rsidP="00654B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5. </w:t>
      </w:r>
      <w:r w:rsidR="00330F32" w:rsidRPr="00E61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Освоение</w:t>
      </w:r>
      <w:r w:rsidR="00E730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модуля предполагает достижение </w:t>
      </w:r>
      <w:r w:rsidR="00330F32" w:rsidRPr="00E61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следующего(щих) уровня(ей) квалификации</w:t>
      </w:r>
      <w:r w:rsidR="00330F32" w:rsidRPr="00E61B67">
        <w:rPr>
          <w:rFonts w:ascii="Times New Roman" w:eastAsia="Times New Roman" w:hAnsi="Times New Roman" w:cs="Times New Roman"/>
          <w:sz w:val="28"/>
          <w:lang w:eastAsia="ru-RU"/>
        </w:rPr>
        <w:t> в соответств</w:t>
      </w:r>
      <w:r w:rsidR="00E73042">
        <w:rPr>
          <w:rFonts w:ascii="Times New Roman" w:eastAsia="Times New Roman" w:hAnsi="Times New Roman" w:cs="Times New Roman"/>
          <w:sz w:val="28"/>
          <w:lang w:eastAsia="ru-RU"/>
        </w:rPr>
        <w:t xml:space="preserve">ии с </w:t>
      </w:r>
      <w:r w:rsidR="00330F32" w:rsidRPr="00E61B6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73042" w:rsidRPr="00010C10">
        <w:rPr>
          <w:rFonts w:ascii="Times New Roman" w:eastAsia="Times New Roman" w:hAnsi="Times New Roman" w:cs="Times New Roman"/>
          <w:sz w:val="28"/>
          <w:lang w:eastAsia="ru-RU"/>
        </w:rPr>
        <w:t>профессиональным</w:t>
      </w:r>
      <w:r w:rsidR="00E73042">
        <w:rPr>
          <w:rFonts w:ascii="Times New Roman" w:eastAsia="Times New Roman" w:hAnsi="Times New Roman" w:cs="Times New Roman"/>
          <w:sz w:val="28"/>
          <w:lang w:eastAsia="ru-RU"/>
        </w:rPr>
        <w:t xml:space="preserve"> стандартом Повар, утвержденным </w:t>
      </w:r>
      <w:r w:rsidR="00E73042" w:rsidRPr="00010C10">
        <w:rPr>
          <w:rFonts w:ascii="Times New Roman" w:eastAsia="Times New Roman" w:hAnsi="Times New Roman" w:cs="Times New Roman"/>
          <w:sz w:val="28"/>
          <w:lang w:eastAsia="ru-RU"/>
        </w:rPr>
        <w:t xml:space="preserve"> Министерством труда и социальной защиты Российской Федерации от 08 сентября 2015 г. № 610н и требованиями заказчика.  </w:t>
      </w:r>
    </w:p>
    <w:p w:rsidR="00330F32" w:rsidRPr="00E61B67" w:rsidRDefault="00330F32" w:rsidP="00654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E61B67">
        <w:rPr>
          <w:rFonts w:ascii="Times New Roman" w:eastAsia="Times New Roman" w:hAnsi="Times New Roman" w:cs="Times New Roman"/>
          <w:sz w:val="28"/>
          <w:lang w:eastAsia="ru-RU"/>
        </w:rPr>
        <w:t>и  требованиями заказчика. </w:t>
      </w:r>
    </w:p>
    <w:p w:rsidR="00330F32" w:rsidRPr="00E73042" w:rsidRDefault="00330F32" w:rsidP="00E73042">
      <w:pPr>
        <w:pStyle w:val="a4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/>
          <w:szCs w:val="28"/>
          <w:lang w:eastAsia="ru-RU"/>
        </w:rPr>
      </w:pPr>
      <w:r w:rsidRPr="00E73042">
        <w:rPr>
          <w:rFonts w:ascii="Times New Roman" w:eastAsia="Times New Roman" w:hAnsi="Times New Roman"/>
          <w:b/>
          <w:bCs/>
          <w:lang w:eastAsia="ru-RU"/>
        </w:rPr>
        <w:t>Образовательные результаты: </w:t>
      </w:r>
      <w:r w:rsidRPr="00E73042">
        <w:rPr>
          <w:rFonts w:ascii="Times New Roman" w:eastAsia="Times New Roman" w:hAnsi="Times New Roman"/>
          <w:lang w:eastAsia="ru-RU"/>
        </w:rPr>
        <w:t> </w:t>
      </w:r>
    </w:p>
    <w:p w:rsidR="00330F32" w:rsidRDefault="00330F32" w:rsidP="00330F32">
      <w:pPr>
        <w:spacing w:after="0" w:line="240" w:lineRule="auto"/>
        <w:ind w:firstLine="69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61B67">
        <w:rPr>
          <w:rFonts w:ascii="Times New Roman" w:eastAsia="Times New Roman" w:hAnsi="Times New Roman" w:cs="Times New Roman"/>
          <w:sz w:val="28"/>
          <w:lang w:eastAsia="ru-RU"/>
        </w:rPr>
        <w:t>Слушатель, освоивший программу, должен обладать профессиональной компетенцией </w:t>
      </w:r>
      <w:r w:rsidR="00E7304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61B67">
        <w:rPr>
          <w:rFonts w:ascii="Times New Roman" w:eastAsia="Times New Roman" w:hAnsi="Times New Roman" w:cs="Times New Roman"/>
          <w:sz w:val="28"/>
          <w:lang w:eastAsia="ru-RU"/>
        </w:rPr>
        <w:t>разработчик </w:t>
      </w:r>
      <w:r w:rsidR="00E7304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61B67">
        <w:rPr>
          <w:rFonts w:ascii="Times New Roman" w:eastAsia="Times New Roman" w:hAnsi="Times New Roman" w:cs="Times New Roman"/>
          <w:sz w:val="28"/>
          <w:lang w:eastAsia="ru-RU"/>
        </w:rPr>
        <w:t xml:space="preserve">меню </w:t>
      </w:r>
      <w:r w:rsidR="00E73042">
        <w:rPr>
          <w:rFonts w:ascii="Times New Roman" w:eastAsia="Times New Roman" w:hAnsi="Times New Roman" w:cs="Times New Roman"/>
          <w:sz w:val="28"/>
          <w:lang w:eastAsia="ru-RU"/>
        </w:rPr>
        <w:t xml:space="preserve">на предприятиях </w:t>
      </w:r>
      <w:r w:rsidR="00654BBC">
        <w:rPr>
          <w:rFonts w:ascii="Times New Roman" w:eastAsia="Times New Roman" w:hAnsi="Times New Roman" w:cs="Times New Roman"/>
          <w:sz w:val="28"/>
          <w:lang w:eastAsia="ru-RU"/>
        </w:rPr>
        <w:t xml:space="preserve">общественного </w:t>
      </w:r>
      <w:r w:rsidRPr="00E61B67">
        <w:rPr>
          <w:rFonts w:ascii="Times New Roman" w:eastAsia="Times New Roman" w:hAnsi="Times New Roman" w:cs="Times New Roman"/>
          <w:sz w:val="28"/>
          <w:lang w:eastAsia="ru-RU"/>
        </w:rPr>
        <w:t xml:space="preserve"> питания. </w:t>
      </w:r>
    </w:p>
    <w:p w:rsidR="00330F32" w:rsidRPr="00E73042" w:rsidRDefault="00330F32" w:rsidP="00654BBC">
      <w:pPr>
        <w:pStyle w:val="a4"/>
        <w:numPr>
          <w:ilvl w:val="0"/>
          <w:numId w:val="19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E73042">
        <w:rPr>
          <w:rFonts w:ascii="Times New Roman" w:eastAsia="Times New Roman" w:hAnsi="Times New Roman"/>
          <w:i/>
          <w:iCs/>
          <w:lang w:eastAsia="ru-RU"/>
        </w:rPr>
        <w:t>  </w:t>
      </w:r>
      <w:r w:rsidRPr="00E73042">
        <w:rPr>
          <w:rFonts w:ascii="Times New Roman" w:eastAsia="Times New Roman" w:hAnsi="Times New Roman"/>
          <w:b/>
          <w:bCs/>
          <w:lang w:eastAsia="ru-RU"/>
        </w:rPr>
        <w:t>Результаты обучения:</w:t>
      </w:r>
      <w:r w:rsidRPr="00E73042">
        <w:rPr>
          <w:rFonts w:ascii="Times New Roman" w:eastAsia="Times New Roman" w:hAnsi="Times New Roman"/>
          <w:lang w:eastAsia="ru-RU"/>
        </w:rPr>
        <w:t> </w:t>
      </w:r>
    </w:p>
    <w:p w:rsidR="00330F32" w:rsidRPr="00654BBC" w:rsidRDefault="00330F32" w:rsidP="00330F32">
      <w:pPr>
        <w:spacing w:after="0" w:line="240" w:lineRule="auto"/>
        <w:ind w:firstLine="692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54BBC">
        <w:rPr>
          <w:rFonts w:ascii="Times New Roman" w:eastAsia="Times New Roman" w:hAnsi="Times New Roman" w:cs="Times New Roman"/>
          <w:sz w:val="28"/>
          <w:lang w:eastAsia="ru-RU"/>
        </w:rPr>
        <w:t>В результате освоения модуля слушатель должен приобрести знания и умения, необходимые для качественного изменения перечисленной выше профессиональной компетенции. Слушатель должен </w:t>
      </w:r>
    </w:p>
    <w:p w:rsidR="00330F32" w:rsidRPr="00E73042" w:rsidRDefault="00330F32" w:rsidP="00330F32">
      <w:pPr>
        <w:spacing w:after="0" w:line="240" w:lineRule="auto"/>
        <w:ind w:firstLine="692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730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знать:</w:t>
      </w:r>
      <w:r w:rsidRPr="00E7304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54BBC" w:rsidRPr="00E73042" w:rsidRDefault="00E73042" w:rsidP="00654BB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х</w:t>
      </w:r>
      <w:r w:rsidR="00654BBC" w:rsidRPr="00E73042">
        <w:rPr>
          <w:rFonts w:ascii="Times New Roman" w:hAnsi="Times New Roman" w:cs="Times New Roman"/>
          <w:iCs/>
          <w:sz w:val="28"/>
          <w:szCs w:val="28"/>
        </w:rPr>
        <w:t>арактеристику блюд, изделий и напитков, включенных в меню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54BBC" w:rsidRPr="00E73042" w:rsidRDefault="00E73042" w:rsidP="00654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</w:t>
      </w:r>
      <w:r w:rsidR="00654BBC" w:rsidRPr="00E73042">
        <w:rPr>
          <w:rFonts w:ascii="Times New Roman" w:hAnsi="Times New Roman" w:cs="Times New Roman"/>
          <w:iCs/>
          <w:sz w:val="28"/>
          <w:szCs w:val="28"/>
        </w:rPr>
        <w:t>равила сочетаемости напитков и блюд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330F32" w:rsidRPr="00E73042" w:rsidRDefault="00330F32" w:rsidP="00330F32">
      <w:pPr>
        <w:spacing w:after="0" w:line="240" w:lineRule="auto"/>
        <w:ind w:firstLine="692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730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уметь:</w:t>
      </w:r>
      <w:r w:rsidRPr="00E7304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54BBC" w:rsidRPr="00E73042" w:rsidRDefault="00654BBC" w:rsidP="00654BB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73042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E73042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E73042">
        <w:rPr>
          <w:rFonts w:ascii="Times New Roman" w:hAnsi="Times New Roman" w:cs="Times New Roman"/>
          <w:iCs/>
          <w:sz w:val="28"/>
          <w:szCs w:val="28"/>
        </w:rPr>
        <w:t>редлагать потребителям блюда и предоставлять краткую информацию о них в процессе обслуживания</w:t>
      </w:r>
      <w:r w:rsidR="00E73042">
        <w:rPr>
          <w:rFonts w:ascii="Times New Roman" w:hAnsi="Times New Roman" w:cs="Times New Roman"/>
          <w:iCs/>
          <w:sz w:val="28"/>
          <w:szCs w:val="28"/>
        </w:rPr>
        <w:t>;</w:t>
      </w:r>
    </w:p>
    <w:p w:rsidR="00654BBC" w:rsidRPr="00E73042" w:rsidRDefault="00E73042" w:rsidP="00654BB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</w:t>
      </w:r>
      <w:r w:rsidR="00654BBC" w:rsidRPr="00E73042">
        <w:rPr>
          <w:rFonts w:ascii="Times New Roman" w:hAnsi="Times New Roman" w:cs="Times New Roman"/>
          <w:iCs/>
          <w:sz w:val="28"/>
          <w:szCs w:val="28"/>
        </w:rPr>
        <w:t>онсультировать потребителей по выбору вин, крепких спиртных и прочих напитков, их сочетаемости с блюдами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330F32" w:rsidRPr="00E73042" w:rsidRDefault="00E73042" w:rsidP="00330F32">
      <w:pPr>
        <w:spacing w:after="0" w:line="240" w:lineRule="auto"/>
        <w:ind w:firstLine="692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r w:rsidR="00330F32" w:rsidRPr="00E730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меть</w:t>
      </w:r>
      <w:r w:rsidR="00654BBC" w:rsidRPr="00E730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практический опыт</w:t>
      </w:r>
      <w:r w:rsidR="00330F32" w:rsidRPr="00E730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="00330F32" w:rsidRPr="00E7304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12AF5" w:rsidRPr="00E73042" w:rsidRDefault="00F12AF5" w:rsidP="00F12AF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73042">
        <w:rPr>
          <w:rFonts w:ascii="Times New Roman" w:hAnsi="Times New Roman" w:cs="Times New Roman"/>
          <w:iCs/>
          <w:sz w:val="28"/>
          <w:szCs w:val="28"/>
        </w:rPr>
        <w:t>-</w:t>
      </w:r>
      <w:r w:rsidR="00E73042" w:rsidRPr="00E73042">
        <w:rPr>
          <w:rFonts w:ascii="Times New Roman" w:hAnsi="Times New Roman" w:cs="Times New Roman"/>
          <w:iCs/>
          <w:sz w:val="28"/>
          <w:szCs w:val="28"/>
        </w:rPr>
        <w:t>п</w:t>
      </w:r>
      <w:r w:rsidRPr="00E73042">
        <w:rPr>
          <w:rFonts w:ascii="Times New Roman" w:hAnsi="Times New Roman" w:cs="Times New Roman"/>
          <w:iCs/>
          <w:sz w:val="28"/>
          <w:szCs w:val="28"/>
        </w:rPr>
        <w:t xml:space="preserve">редложения потребителям организации </w:t>
      </w:r>
      <w:r w:rsidR="00E730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3042">
        <w:rPr>
          <w:rFonts w:ascii="Times New Roman" w:hAnsi="Times New Roman" w:cs="Times New Roman"/>
          <w:iCs/>
          <w:sz w:val="28"/>
          <w:szCs w:val="28"/>
        </w:rPr>
        <w:t>пита</w:t>
      </w:r>
      <w:r w:rsidR="00E73042">
        <w:rPr>
          <w:rFonts w:ascii="Times New Roman" w:hAnsi="Times New Roman" w:cs="Times New Roman"/>
          <w:iCs/>
          <w:sz w:val="28"/>
          <w:szCs w:val="28"/>
        </w:rPr>
        <w:t xml:space="preserve">ния меню, карты вин и </w:t>
      </w:r>
      <w:r w:rsidRPr="00E73042">
        <w:rPr>
          <w:rFonts w:ascii="Times New Roman" w:hAnsi="Times New Roman" w:cs="Times New Roman"/>
          <w:iCs/>
          <w:sz w:val="28"/>
          <w:szCs w:val="28"/>
        </w:rPr>
        <w:t xml:space="preserve"> других напитков</w:t>
      </w:r>
      <w:r w:rsidR="00E73042">
        <w:rPr>
          <w:rFonts w:ascii="Times New Roman" w:hAnsi="Times New Roman" w:cs="Times New Roman"/>
          <w:iCs/>
          <w:sz w:val="28"/>
          <w:szCs w:val="28"/>
        </w:rPr>
        <w:t>;</w:t>
      </w:r>
    </w:p>
    <w:p w:rsidR="00F12AF5" w:rsidRPr="00E73042" w:rsidRDefault="00F12AF5" w:rsidP="00F12AF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7304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73042" w:rsidRPr="00E73042">
        <w:rPr>
          <w:rFonts w:ascii="Times New Roman" w:hAnsi="Times New Roman" w:cs="Times New Roman"/>
          <w:iCs/>
          <w:sz w:val="28"/>
          <w:szCs w:val="28"/>
        </w:rPr>
        <w:t>р</w:t>
      </w:r>
      <w:r w:rsidRPr="00E73042">
        <w:rPr>
          <w:rFonts w:ascii="Times New Roman" w:hAnsi="Times New Roman" w:cs="Times New Roman"/>
          <w:iCs/>
          <w:sz w:val="28"/>
          <w:szCs w:val="28"/>
        </w:rPr>
        <w:t>екомендации потребителям организации питания по выбору закусок, блюд и напитков</w:t>
      </w:r>
      <w:r w:rsidR="00E73042">
        <w:rPr>
          <w:rFonts w:ascii="Times New Roman" w:hAnsi="Times New Roman" w:cs="Times New Roman"/>
          <w:iCs/>
          <w:sz w:val="28"/>
          <w:szCs w:val="28"/>
        </w:rPr>
        <w:t>;</w:t>
      </w:r>
    </w:p>
    <w:p w:rsidR="00330F32" w:rsidRPr="00E61B67" w:rsidRDefault="00330F32" w:rsidP="00330F32">
      <w:pPr>
        <w:numPr>
          <w:ilvl w:val="0"/>
          <w:numId w:val="10"/>
        </w:numPr>
        <w:spacing w:after="0" w:line="240" w:lineRule="auto"/>
        <w:ind w:left="879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Учебный план</w:t>
      </w:r>
      <w:r w:rsidRPr="00E61B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203"/>
        <w:gridCol w:w="781"/>
        <w:gridCol w:w="991"/>
        <w:gridCol w:w="845"/>
        <w:gridCol w:w="711"/>
        <w:gridCol w:w="1086"/>
        <w:gridCol w:w="716"/>
        <w:gridCol w:w="1584"/>
      </w:tblGrid>
      <w:tr w:rsidR="00330F32" w:rsidRPr="00F12AF5" w:rsidTr="006277C9">
        <w:trPr>
          <w:trHeight w:val="617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 </w:t>
            </w:r>
          </w:p>
        </w:tc>
        <w:tc>
          <w:tcPr>
            <w:tcW w:w="28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60FD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</w:t>
            </w:r>
            <w:r w:rsidRPr="00F12AF5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 </w:t>
            </w:r>
          </w:p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разде</w:t>
            </w:r>
            <w:r w:rsidR="002760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лов</w:t>
            </w: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Всего, час </w:t>
            </w: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2760FD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Аудиторные </w:t>
            </w:r>
          </w:p>
          <w:p w:rsidR="00330F32" w:rsidRPr="002760FD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 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2760FD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Дистанционные </w:t>
            </w:r>
          </w:p>
          <w:p w:rsidR="00330F32" w:rsidRPr="002760FD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 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СРС, час. 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Промежу- </w:t>
            </w:r>
          </w:p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точная </w:t>
            </w:r>
          </w:p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аттестация, час  </w:t>
            </w:r>
          </w:p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330F32" w:rsidRPr="00F12AF5" w:rsidTr="006277C9">
        <w:trPr>
          <w:trHeight w:val="7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2760FD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 них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2760FD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 них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32" w:rsidRPr="00F12AF5" w:rsidTr="002760FD">
        <w:trPr>
          <w:cantSplit/>
          <w:trHeight w:val="2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330F32" w:rsidRPr="002760FD" w:rsidRDefault="00330F32" w:rsidP="002760FD">
            <w:pPr>
              <w:spacing w:after="0" w:line="240" w:lineRule="auto"/>
              <w:ind w:left="113" w:right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теоретические занятия (лекции)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330F32" w:rsidRPr="002760FD" w:rsidRDefault="00330F32" w:rsidP="002760F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  занятия  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330F32" w:rsidRPr="002760FD" w:rsidRDefault="00330F32" w:rsidP="002760F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теоретические занятия (лекции)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330F32" w:rsidRPr="002760FD" w:rsidRDefault="00330F32" w:rsidP="002760F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  занятия  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32" w:rsidRPr="00F12AF5" w:rsidTr="006277C9">
        <w:trPr>
          <w:trHeight w:val="542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9 </w:t>
            </w:r>
          </w:p>
        </w:tc>
      </w:tr>
      <w:tr w:rsidR="00330F32" w:rsidRPr="00F12AF5" w:rsidTr="006277C9">
        <w:trPr>
          <w:trHeight w:val="449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Основы правильного питания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</w:tr>
      <w:tr w:rsidR="00330F32" w:rsidRPr="00F12AF5" w:rsidTr="006277C9">
        <w:trPr>
          <w:trHeight w:val="449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F12AF5" w:rsidP="00F12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Виды меню и а</w:t>
            </w:r>
            <w:r w:rsidR="00330F32"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лгоритмы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его </w:t>
            </w:r>
            <w:r w:rsidR="00330F32"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составления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</w:tr>
      <w:tr w:rsidR="00330F32" w:rsidRPr="00F12AF5" w:rsidTr="006277C9">
        <w:trPr>
          <w:trHeight w:val="449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F12AF5" w:rsidP="006277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Средства информации меню</w:t>
            </w:r>
            <w:r w:rsidR="00330F32"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 учетом категории заказчика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</w:tr>
      <w:tr w:rsidR="00330F32" w:rsidRPr="00F12AF5" w:rsidTr="006277C9">
        <w:trPr>
          <w:trHeight w:val="449"/>
        </w:trPr>
        <w:tc>
          <w:tcPr>
            <w:tcW w:w="3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276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Промежуточная аттестация по модулю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  <w:p w:rsidR="002760FD" w:rsidRPr="00F12AF5" w:rsidRDefault="002760FD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зачет</w:t>
            </w:r>
          </w:p>
        </w:tc>
      </w:tr>
      <w:tr w:rsidR="00330F32" w:rsidRPr="00F12AF5" w:rsidTr="006277C9">
        <w:trPr>
          <w:trHeight w:val="449"/>
        </w:trPr>
        <w:tc>
          <w:tcPr>
            <w:tcW w:w="3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Всего: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36 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F32" w:rsidRPr="00F12AF5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330F32" w:rsidRPr="00F12AF5" w:rsidRDefault="00330F32" w:rsidP="00F12AF5">
      <w:pPr>
        <w:spacing w:after="0" w:line="240" w:lineRule="auto"/>
        <w:ind w:left="132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AF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0F32" w:rsidRDefault="00330F32" w:rsidP="00330F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61B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760FD" w:rsidRDefault="002760FD" w:rsidP="00330F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2760FD" w:rsidRPr="00E61B67" w:rsidRDefault="002760FD" w:rsidP="00330F3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330F32" w:rsidRPr="00E61B67" w:rsidRDefault="00330F32" w:rsidP="00330F32">
      <w:pPr>
        <w:numPr>
          <w:ilvl w:val="0"/>
          <w:numId w:val="11"/>
        </w:numPr>
        <w:spacing w:after="0" w:line="240" w:lineRule="auto"/>
        <w:ind w:left="87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Календарный учебный график</w:t>
      </w:r>
      <w:r w:rsidRPr="00E61B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393"/>
        <w:gridCol w:w="582"/>
        <w:gridCol w:w="582"/>
        <w:gridCol w:w="582"/>
        <w:gridCol w:w="405"/>
        <w:gridCol w:w="399"/>
        <w:gridCol w:w="399"/>
        <w:gridCol w:w="393"/>
        <w:gridCol w:w="370"/>
        <w:gridCol w:w="365"/>
        <w:gridCol w:w="411"/>
      </w:tblGrid>
      <w:tr w:rsidR="00330F32" w:rsidRPr="00E61B67" w:rsidTr="006277C9">
        <w:tc>
          <w:tcPr>
            <w:tcW w:w="5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E61B67" w:rsidRDefault="00330F32" w:rsidP="006277C9">
            <w:pPr>
              <w:spacing w:after="0" w:line="240" w:lineRule="auto"/>
              <w:ind w:left="89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разделов (дисциплин, практик, стажировок, иных видов учебной деятельности) </w:t>
            </w: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330F32" w:rsidRPr="00E61B67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ind w:right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Объем  нагрузки, ч.</w:t>
            </w: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72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2760FD" w:rsidRDefault="00330F3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Учебные недели</w:t>
            </w:r>
            <w:r w:rsidRPr="002760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330F32" w:rsidRPr="00E61B67" w:rsidTr="006277C9">
        <w:trPr>
          <w:trHeight w:val="16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E61B67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E61B67" w:rsidRDefault="00330F32" w:rsidP="0062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3 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2760FD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2760FD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2760FD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ind w:left="131"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330F32" w:rsidRPr="00E61B67" w:rsidTr="006277C9"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1раздел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E61B67" w:rsidRDefault="00330F32" w:rsidP="006277C9">
            <w:pPr>
              <w:spacing w:after="0" w:line="240" w:lineRule="auto"/>
              <w:ind w:left="19" w:right="131" w:firstLine="1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8 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330F32" w:rsidRPr="00E61B67" w:rsidTr="006277C9"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раздел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E61B67" w:rsidRDefault="00330F32" w:rsidP="006277C9">
            <w:pPr>
              <w:spacing w:after="0" w:line="240" w:lineRule="auto"/>
              <w:ind w:left="19" w:right="131" w:firstLine="1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10 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</w:t>
            </w: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330F32" w:rsidRPr="00E61B67" w:rsidTr="006277C9"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 раздел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E61B67" w:rsidRDefault="00330F32" w:rsidP="006277C9">
            <w:pPr>
              <w:spacing w:after="0" w:line="240" w:lineRule="auto"/>
              <w:ind w:left="19" w:right="131" w:firstLine="1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16 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10</w:t>
            </w: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330F32" w:rsidRPr="00E61B67" w:rsidTr="006277C9">
        <w:tc>
          <w:tcPr>
            <w:tcW w:w="5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330F32" w:rsidRPr="002760FD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FD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Промежуточная аттестация по </w:t>
            </w:r>
            <w:r w:rsidR="002760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программе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E61B67" w:rsidRDefault="00330F32" w:rsidP="006277C9">
            <w:pPr>
              <w:spacing w:after="0" w:line="240" w:lineRule="auto"/>
              <w:ind w:left="19" w:right="131" w:firstLine="1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</w:t>
            </w: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0F32" w:rsidRPr="00E61B67" w:rsidRDefault="00330F32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330F32" w:rsidRPr="00E61B67" w:rsidRDefault="00330F32" w:rsidP="00330F32">
      <w:pPr>
        <w:spacing w:after="0" w:line="240" w:lineRule="auto"/>
        <w:ind w:left="1328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E61B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0F32" w:rsidRPr="00F12AF5" w:rsidRDefault="00330F32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10. Организационно–педагогические условия</w:t>
      </w:r>
      <w:r w:rsidRPr="00F12AF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0F32" w:rsidRPr="00F12AF5" w:rsidRDefault="00330F32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10.1 Материально-технические условия реализации </w:t>
      </w:r>
      <w:r w:rsidR="002760F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программы</w:t>
      </w:r>
    </w:p>
    <w:tbl>
      <w:tblPr>
        <w:tblW w:w="9244" w:type="dxa"/>
        <w:tblInd w:w="1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5595"/>
      </w:tblGrid>
      <w:tr w:rsidR="00330F32" w:rsidRPr="00F12AF5" w:rsidTr="00743EB8"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F12AF5" w:rsidRDefault="00330F32" w:rsidP="002760FD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Вид ресурса</w:t>
            </w:r>
          </w:p>
        </w:tc>
        <w:tc>
          <w:tcPr>
            <w:tcW w:w="5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Характеристика ресурса и количество </w:t>
            </w:r>
          </w:p>
        </w:tc>
      </w:tr>
      <w:tr w:rsidR="00330F32" w:rsidRPr="00F12AF5" w:rsidTr="00743EB8">
        <w:tc>
          <w:tcPr>
            <w:tcW w:w="3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Аудитория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F12AF5"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Учебный класс, </w:t>
            </w:r>
            <w:r w:rsidR="00F12AF5" w:rsidRPr="00F1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оснащенный</w:t>
            </w:r>
            <w:r w:rsidR="00F12AF5" w:rsidRPr="00F1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2AF5"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посадочными местами по количеству обучающихся и рабочее место преподавателя.  </w:t>
            </w:r>
          </w:p>
        </w:tc>
      </w:tr>
      <w:tr w:rsidR="00743EB8" w:rsidRPr="00F12AF5" w:rsidTr="00743EB8">
        <w:tc>
          <w:tcPr>
            <w:tcW w:w="3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Учебный торговый зал ресторана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743EB8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Для приобретения практических навыков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обслуживанию посетителей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12 часов </w:t>
            </w:r>
          </w:p>
        </w:tc>
      </w:tr>
      <w:tr w:rsidR="00743EB8" w:rsidRPr="00F12AF5" w:rsidTr="00743EB8">
        <w:tc>
          <w:tcPr>
            <w:tcW w:w="3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330F32" w:rsidRPr="00F12AF5" w:rsidTr="00743EB8">
        <w:tc>
          <w:tcPr>
            <w:tcW w:w="3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Компьютерный класс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F12AF5" w:rsidRDefault="00330F32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743EB8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Для теоретических и практических занятий -12 час  </w:t>
            </w:r>
          </w:p>
        </w:tc>
      </w:tr>
      <w:tr w:rsidR="00743EB8" w:rsidRPr="00F12AF5" w:rsidTr="00743EB8">
        <w:trPr>
          <w:trHeight w:val="393"/>
        </w:trPr>
        <w:tc>
          <w:tcPr>
            <w:tcW w:w="3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Программное обеспечение для реализации программы на основе дистанционных образовательных технологий или в рамках смешанного обучения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Смешанное обучение с использованием системы 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MOODL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колледжа </w:t>
            </w:r>
          </w:p>
        </w:tc>
      </w:tr>
      <w:tr w:rsidR="00743EB8" w:rsidRPr="00F12AF5" w:rsidTr="00743EB8">
        <w:tc>
          <w:tcPr>
            <w:tcW w:w="36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Канцелярские товары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Бумага для принтера, ручки, маркеры. </w:t>
            </w:r>
          </w:p>
        </w:tc>
      </w:tr>
      <w:tr w:rsidR="00743EB8" w:rsidRPr="00F12AF5" w:rsidTr="00743EB8">
        <w:tc>
          <w:tcPr>
            <w:tcW w:w="3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Другое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Образцы столовой посуды и предметов сервировки столов, типовые бланки меню различных предприятий питания.</w:t>
            </w:r>
          </w:p>
        </w:tc>
      </w:tr>
    </w:tbl>
    <w:p w:rsidR="002760FD" w:rsidRDefault="002760FD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2760FD" w:rsidRDefault="002760FD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2760FD" w:rsidRDefault="002760FD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330F32" w:rsidRPr="00F12AF5" w:rsidRDefault="00330F32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10.2. Кадровые ресурсы</w:t>
      </w:r>
      <w:r w:rsidRPr="00F12AF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9244" w:type="dxa"/>
        <w:tblInd w:w="1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436"/>
      </w:tblGrid>
      <w:tr w:rsidR="00330F32" w:rsidRPr="00F12AF5" w:rsidTr="00743EB8"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F12AF5" w:rsidRDefault="00330F32" w:rsidP="002760FD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Вид ресурса</w:t>
            </w:r>
          </w:p>
        </w:tc>
        <w:tc>
          <w:tcPr>
            <w:tcW w:w="5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32" w:rsidRPr="00F12AF5" w:rsidRDefault="00330F32" w:rsidP="002760FD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Характеристика ресурса и количество</w:t>
            </w: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743EB8" w:rsidRPr="00F12AF5" w:rsidTr="00743EB8">
        <w:tc>
          <w:tcPr>
            <w:tcW w:w="3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Руководитель проекта/куратор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Руководитель ресурсного центра </w:t>
            </w:r>
          </w:p>
        </w:tc>
      </w:tr>
      <w:tr w:rsidR="00743EB8" w:rsidRPr="00F12AF5" w:rsidTr="00743EB8">
        <w:tc>
          <w:tcPr>
            <w:tcW w:w="3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Разработчик контента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Преподаватель </w:t>
            </w:r>
          </w:p>
        </w:tc>
      </w:tr>
      <w:tr w:rsidR="00743EB8" w:rsidRPr="00F12AF5" w:rsidTr="00743EB8">
        <w:tc>
          <w:tcPr>
            <w:tcW w:w="3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Лектор 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Преподаватель  </w:t>
            </w:r>
          </w:p>
        </w:tc>
      </w:tr>
      <w:tr w:rsidR="00743EB8" w:rsidRPr="00F12AF5" w:rsidTr="00743EB8">
        <w:tc>
          <w:tcPr>
            <w:tcW w:w="3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Модератор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Преподаватель, мастер производственного обучения </w:t>
            </w:r>
          </w:p>
        </w:tc>
      </w:tr>
      <w:tr w:rsidR="00743EB8" w:rsidRPr="00F12AF5" w:rsidTr="00743EB8">
        <w:tc>
          <w:tcPr>
            <w:tcW w:w="3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F12AF5" w:rsidRDefault="00743EB8" w:rsidP="006277C9">
            <w:pPr>
              <w:spacing w:after="0" w:line="240" w:lineRule="auto"/>
              <w:ind w:left="1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Тьютор 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Куратор </w:t>
            </w:r>
          </w:p>
        </w:tc>
      </w:tr>
    </w:tbl>
    <w:p w:rsidR="00330F32" w:rsidRPr="00F12AF5" w:rsidRDefault="00330F32" w:rsidP="00330F32">
      <w:pPr>
        <w:spacing w:after="0" w:line="240" w:lineRule="auto"/>
        <w:ind w:left="16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AF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43EB8" w:rsidRPr="009264A4" w:rsidRDefault="00743EB8" w:rsidP="00743EB8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10.3. Учебно-методическое обеспечение модуля</w:t>
      </w:r>
    </w:p>
    <w:p w:rsidR="00743EB8" w:rsidRPr="009264A4" w:rsidRDefault="003A5762" w:rsidP="00743EB8">
      <w:pPr>
        <w:numPr>
          <w:ilvl w:val="0"/>
          <w:numId w:val="12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Анфимова Н.А. Кулинария.</w:t>
      </w:r>
      <w:r w:rsidR="00743EB8" w:rsidRPr="009264A4">
        <w:rPr>
          <w:rFonts w:ascii="Symbol" w:eastAsia="Times New Roman" w:hAnsi="Symbol" w:cs="Times New Roman"/>
          <w:sz w:val="28"/>
          <w:lang w:eastAsia="ru-RU"/>
        </w:rPr>
        <w:t></w:t>
      </w:r>
      <w:r w:rsidR="00743EB8" w:rsidRPr="009264A4">
        <w:rPr>
          <w:rFonts w:ascii="Times New Roman" w:eastAsia="Times New Roman" w:hAnsi="Times New Roman" w:cs="Times New Roman"/>
          <w:sz w:val="28"/>
          <w:lang w:eastAsia="ru-RU"/>
        </w:rPr>
        <w:t>Текст</w:t>
      </w:r>
      <w:r w:rsidR="00743EB8" w:rsidRPr="009264A4">
        <w:rPr>
          <w:rFonts w:ascii="Symbol" w:eastAsia="Times New Roman" w:hAnsi="Symbol" w:cs="Times New Roman"/>
          <w:sz w:val="28"/>
          <w:lang w:eastAsia="ru-RU"/>
        </w:rPr>
        <w:t></w:t>
      </w:r>
      <w:r w:rsidR="00743EB8" w:rsidRPr="009264A4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743EB8"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>учебник. – М: Академия, 2020. – 28</w:t>
      </w:r>
      <w:r w:rsidR="00743EB8" w:rsidRPr="009264A4">
        <w:rPr>
          <w:rFonts w:ascii="Times New Roman" w:eastAsia="Times New Roman" w:hAnsi="Times New Roman" w:cs="Times New Roman"/>
          <w:sz w:val="28"/>
          <w:lang w:eastAsia="ru-RU"/>
        </w:rPr>
        <w:t>4с. </w:t>
      </w:r>
    </w:p>
    <w:p w:rsidR="00743EB8" w:rsidRPr="009264A4" w:rsidRDefault="00743EB8" w:rsidP="00743EB8">
      <w:pPr>
        <w:numPr>
          <w:ilvl w:val="0"/>
          <w:numId w:val="13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Безруких М.М., Филиппова Т.А., Макеева А.Г. Разговор о правильном питании. Методическое пособие для учителя. М., «НЕСТЛЕ» «ОЛМА-ПРЕСС ИНВЕСТ», 2019 - 80с.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43EB8" w:rsidRPr="009264A4" w:rsidRDefault="00743EB8" w:rsidP="00743EB8">
      <w:pPr>
        <w:numPr>
          <w:ilvl w:val="0"/>
          <w:numId w:val="14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Богушева, В.И. Технология приготовления пищи </w:t>
      </w:r>
      <w:r w:rsidRPr="009264A4">
        <w:rPr>
          <w:rFonts w:ascii="Symbol" w:eastAsia="Times New Roman" w:hAnsi="Symbol" w:cs="Times New Roman"/>
          <w:sz w:val="28"/>
          <w:lang w:eastAsia="ru-RU"/>
        </w:rPr>
        <w:t>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Текст</w:t>
      </w:r>
      <w:r w:rsidRPr="009264A4">
        <w:rPr>
          <w:rFonts w:ascii="Symbol" w:eastAsia="Times New Roman" w:hAnsi="Symbol" w:cs="Times New Roman"/>
          <w:sz w:val="28"/>
          <w:lang w:eastAsia="ru-RU"/>
        </w:rPr>
        <w:t>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: учебное пособие / В.И. Богушева. - 2-е изд., стер. - Ростов н/Д: Феникс, 2015. - 374 с. </w:t>
      </w:r>
    </w:p>
    <w:p w:rsidR="00743EB8" w:rsidRPr="009264A4" w:rsidRDefault="00743EB8" w:rsidP="00743EB8">
      <w:pPr>
        <w:numPr>
          <w:ilvl w:val="0"/>
          <w:numId w:val="15"/>
        </w:numPr>
        <w:spacing w:after="0" w:line="240" w:lineRule="auto"/>
        <w:ind w:left="61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Иванов Н.Н. Калорийность питания. -Ростов-на-Дону: Феникс, 2019. -168 с. </w:t>
      </w:r>
    </w:p>
    <w:p w:rsidR="00743EB8" w:rsidRPr="009264A4" w:rsidRDefault="00743EB8" w:rsidP="00743EB8">
      <w:pPr>
        <w:numPr>
          <w:ilvl w:val="0"/>
          <w:numId w:val="16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Королев А.А. Гигиена питания: учебник для студентов - 2-е изд. Перераб. и доп.- Москва: Academia, 2017. – 527с </w:t>
      </w:r>
    </w:p>
    <w:p w:rsidR="00743EB8" w:rsidRPr="00AD716C" w:rsidRDefault="00743EB8" w:rsidP="00743EB8">
      <w:pPr>
        <w:numPr>
          <w:ilvl w:val="0"/>
          <w:numId w:val="17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Матюхина З.П. Основы физиологии питания, санитарии и гигиены:</w:t>
      </w:r>
      <w:r w:rsidRPr="00AD716C">
        <w:rPr>
          <w:rFonts w:ascii="Times New Roman" w:eastAsia="Times New Roman" w:hAnsi="Times New Roman" w:cs="Times New Roman"/>
          <w:sz w:val="28"/>
          <w:lang w:eastAsia="ru-RU"/>
        </w:rPr>
        <w:t>10-е издание, учебник – Москва: - «Академия», 2017 – 253с. </w:t>
      </w:r>
    </w:p>
    <w:p w:rsidR="00743EB8" w:rsidRPr="00AD716C" w:rsidRDefault="00743EB8" w:rsidP="00743EB8">
      <w:pPr>
        <w:numPr>
          <w:ilvl w:val="0"/>
          <w:numId w:val="17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6C">
        <w:rPr>
          <w:rFonts w:ascii="Times New Roman" w:eastAsia="Times New Roman" w:hAnsi="Times New Roman" w:cs="Times New Roman"/>
          <w:sz w:val="28"/>
          <w:lang w:eastAsia="ru-RU"/>
        </w:rPr>
        <w:t>Мармузова Л.В. Основы микробиологии, санитарии и гигиены в </w:t>
      </w:r>
    </w:p>
    <w:p w:rsidR="00743EB8" w:rsidRDefault="00743EB8" w:rsidP="00743EB8">
      <w:pPr>
        <w:spacing w:after="0" w:line="240" w:lineRule="auto"/>
        <w:ind w:left="617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пищевом производстве: 10-е издание, учебник – Москва: - «Академия», 2017 – 154с. </w:t>
      </w:r>
    </w:p>
    <w:p w:rsidR="003A5762" w:rsidRDefault="00743EB8" w:rsidP="00743EB8">
      <w:pPr>
        <w:spacing w:after="0" w:line="240" w:lineRule="auto"/>
        <w:ind w:left="617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8.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3A5762">
        <w:rPr>
          <w:rFonts w:ascii="Times New Roman" w:eastAsia="Times New Roman" w:hAnsi="Times New Roman" w:cs="Times New Roman"/>
          <w:sz w:val="28"/>
          <w:lang w:eastAsia="ru-RU"/>
        </w:rPr>
        <w:t>Усов В.В. Организация производства и обслуживания на предприятиях общественного питания,</w:t>
      </w:r>
      <w:r w:rsidR="003A5762" w:rsidRPr="003A576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A5762">
        <w:rPr>
          <w:rFonts w:ascii="Times New Roman" w:eastAsia="Times New Roman" w:hAnsi="Times New Roman" w:cs="Times New Roman"/>
          <w:sz w:val="28"/>
          <w:lang w:eastAsia="ru-RU"/>
        </w:rPr>
        <w:t>учебник. – М: Академия</w:t>
      </w:r>
      <w:r w:rsidR="003A5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2018</w:t>
      </w:r>
      <w:r w:rsidR="003A5762"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="003A5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268</w:t>
      </w:r>
      <w:r w:rsidR="003A5762"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</w:t>
      </w:r>
      <w:r w:rsidR="003A5762"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43EB8" w:rsidRPr="009264A4" w:rsidRDefault="003A5762" w:rsidP="00743EB8">
      <w:pPr>
        <w:spacing w:after="0" w:line="240" w:lineRule="auto"/>
        <w:ind w:left="6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Потапова И.И. Организация и контроль текущей деятельности сотрудников службы питания</w:t>
      </w:r>
      <w:r w:rsidR="00743EB8"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A576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учебник. – М: Академия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2019</w:t>
      </w:r>
      <w:r w:rsidR="00743EB8"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322</w:t>
      </w:r>
      <w:r w:rsidR="00743EB8"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</w:t>
      </w:r>
      <w:r w:rsidR="00743EB8"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760FD" w:rsidRDefault="00743EB8" w:rsidP="00743E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</w:t>
      </w:r>
    </w:p>
    <w:p w:rsidR="002760FD" w:rsidRDefault="002760FD" w:rsidP="00743E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60FD" w:rsidRDefault="002760FD" w:rsidP="00743E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3EB8" w:rsidRPr="009264A4" w:rsidRDefault="00743EB8" w:rsidP="00743EB8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Электронные образовательные ресурсы: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43EB8" w:rsidRPr="009264A4" w:rsidRDefault="00743EB8" w:rsidP="00743E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Васильева, И. В. Технология продукции общественного питания: учебник для СПО [Электронный ресурс] / И. В. Васильева, Е. Н. Мясникова, А. С. Безряднова. – М.: Юрайт,2016. – 412 с. - URL: </w:t>
      </w:r>
      <w:hyperlink r:id="rId6" w:tgtFrame="_blank" w:history="1">
        <w:r w:rsidRPr="009264A4">
          <w:rPr>
            <w:rFonts w:ascii="Times New Roman" w:eastAsia="Times New Roman" w:hAnsi="Times New Roman" w:cs="Times New Roman"/>
            <w:sz w:val="28"/>
            <w:lang w:eastAsia="ru-RU"/>
          </w:rPr>
          <w:t>www.biblio-online.ru</w:t>
        </w:r>
      </w:hyperlink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43EB8" w:rsidRPr="009264A4" w:rsidRDefault="00743EB8" w:rsidP="00743E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ЭУМК: Основы микробиологии, физиологии питания, санитарии и гигиены. Лаушкина Т.А. СЭО 3.0- М.: Академия, 2017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43EB8" w:rsidRPr="009264A4" w:rsidRDefault="00743EB8" w:rsidP="00743E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3. Электронный учебно-методический комплекс «Поварское и кондитерское дело», универсальная сетевая версия (для обеспечения групповой работы в компьютерном классе в т.ч. с мультимедийным оборудованием/Windows – приложение)</w:t>
      </w: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Саратов: 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ООО КОРПОРАЦИЯ «ДИПОЛЬ»,</w:t>
      </w: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2017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43EB8" w:rsidRPr="009264A4" w:rsidRDefault="002760FD" w:rsidP="00743E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743EB8" w:rsidRPr="009264A4">
        <w:rPr>
          <w:rFonts w:ascii="Times New Roman" w:eastAsia="Times New Roman" w:hAnsi="Times New Roman" w:cs="Times New Roman"/>
          <w:sz w:val="28"/>
          <w:lang w:eastAsia="ru-RU"/>
        </w:rPr>
        <w:t>4. Электронный учебно-методический комплекс «Поварское и кондитерское дело», SCORM-версия</w:t>
      </w:r>
      <w:r w:rsidR="00743EB8"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743EB8" w:rsidRPr="009264A4">
        <w:rPr>
          <w:rFonts w:ascii="Times New Roman" w:eastAsia="Times New Roman" w:hAnsi="Times New Roman" w:cs="Times New Roman"/>
          <w:sz w:val="28"/>
          <w:lang w:eastAsia="ru-RU"/>
        </w:rPr>
        <w:t>для </w:t>
      </w:r>
      <w:r w:rsidR="00743EB8" w:rsidRPr="009264A4">
        <w:rPr>
          <w:rFonts w:ascii="Times New Roman" w:eastAsia="Times New Roman" w:hAnsi="Times New Roman" w:cs="Times New Roman"/>
          <w:sz w:val="28"/>
          <w:lang w:val="en-US" w:eastAsia="ru-RU"/>
        </w:rPr>
        <w:t>MOODLE</w:t>
      </w:r>
      <w:r w:rsidR="00743EB8" w:rsidRPr="009264A4">
        <w:rPr>
          <w:rFonts w:ascii="Times New Roman" w:eastAsia="Times New Roman" w:hAnsi="Times New Roman" w:cs="Times New Roman"/>
          <w:sz w:val="28"/>
          <w:lang w:eastAsia="ru-RU"/>
        </w:rPr>
        <w:t> (для дистанционного обучения/Windows/Linux – приложение)</w:t>
      </w:r>
      <w:r w:rsidR="00743EB8"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Саратов: </w:t>
      </w:r>
      <w:r w:rsidR="00743EB8" w:rsidRPr="009264A4">
        <w:rPr>
          <w:rFonts w:ascii="Times New Roman" w:eastAsia="Times New Roman" w:hAnsi="Times New Roman" w:cs="Times New Roman"/>
          <w:sz w:val="28"/>
          <w:lang w:eastAsia="ru-RU"/>
        </w:rPr>
        <w:t>ООО КОРПОРАЦИЯ «ДИПОЛЬ»,</w:t>
      </w:r>
      <w:r w:rsidR="00743EB8"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2017</w:t>
      </w:r>
      <w:r w:rsidR="00743EB8"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43EB8" w:rsidRPr="009264A4" w:rsidRDefault="00743EB8" w:rsidP="00743EB8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Calibri" w:eastAsia="Times New Roman" w:hAnsi="Calibri" w:cs="Calibri"/>
          <w:sz w:val="28"/>
          <w:lang w:eastAsia="ru-RU"/>
        </w:rPr>
        <w:t> </w:t>
      </w:r>
    </w:p>
    <w:p w:rsidR="00330F32" w:rsidRPr="00F12AF5" w:rsidRDefault="00330F32" w:rsidP="00330F32">
      <w:pPr>
        <w:spacing w:after="0" w:line="240" w:lineRule="auto"/>
        <w:ind w:left="132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AF5">
        <w:rPr>
          <w:rFonts w:ascii="Times New Roman" w:eastAsia="Times New Roman" w:hAnsi="Times New Roman" w:cs="Times New Roman"/>
          <w:sz w:val="16"/>
          <w:lang w:eastAsia="ru-RU"/>
        </w:rPr>
        <w:t> </w:t>
      </w:r>
    </w:p>
    <w:p w:rsidR="00330F32" w:rsidRPr="00F12AF5" w:rsidRDefault="00330F32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11. Оценка качества освоения </w:t>
      </w:r>
      <w:r w:rsidR="002760F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программы</w:t>
      </w:r>
      <w:r w:rsidRPr="00F12AF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30F32" w:rsidRPr="00F12AF5" w:rsidRDefault="00330F32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11.1 Формы текущего контроля успеваемости и пр</w:t>
      </w:r>
      <w:r w:rsidR="002760F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омежуточной аттестации по программе</w:t>
      </w:r>
      <w:r w:rsidRPr="00F1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: </w:t>
      </w:r>
      <w:r w:rsidRPr="00F12AF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186"/>
        <w:gridCol w:w="1469"/>
        <w:gridCol w:w="3268"/>
      </w:tblGrid>
      <w:tr w:rsidR="00743EB8" w:rsidRPr="00F12AF5" w:rsidTr="00743EB8">
        <w:trPr>
          <w:trHeight w:val="692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743EB8" w:rsidP="006277C9">
            <w:pPr>
              <w:spacing w:after="0" w:line="240" w:lineRule="auto"/>
              <w:ind w:left="3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разделов учебного плана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Технология и/или метод(ы) проведения оценочного мероприятия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 8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743EB8" w:rsidP="006277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Шкала оценки (баллы, «зачтено» / «не зачтено»)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Размещение оценочных материалов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9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743EB8" w:rsidRPr="00F12AF5" w:rsidTr="004D4832"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F12AF5" w:rsidRDefault="00743EB8" w:rsidP="006277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Основы правильного питания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ТА/ЗА 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 баллов 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 системе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MOODL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743EB8" w:rsidRPr="00F12AF5" w:rsidTr="004D4832"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F12AF5" w:rsidRDefault="00743EB8" w:rsidP="006277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Виды меню и а</w:t>
            </w: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лгоритмы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его </w:t>
            </w: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составления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ТА/ЗА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 баллов 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 системе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MOODL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743EB8" w:rsidRPr="00F12AF5" w:rsidTr="003B0823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F12AF5" w:rsidRDefault="00743EB8" w:rsidP="006277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Средства информации меню</w:t>
            </w:r>
            <w:r w:rsidRPr="00F12A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 учетом категории заказчика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ВР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43EB8" w:rsidRPr="009264A4" w:rsidRDefault="00743EB8" w:rsidP="006277C9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баллов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3EB8" w:rsidRPr="009264A4" w:rsidRDefault="003B0823" w:rsidP="003B0823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Учебный торговый зал </w:t>
            </w:r>
            <w:r w:rsidR="00743EB8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ресторана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743EB8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раздел Учебных модулей)</w:t>
            </w:r>
            <w:r w:rsidR="00743EB8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</w:t>
            </w:r>
          </w:p>
        </w:tc>
      </w:tr>
      <w:tr w:rsidR="003B0823" w:rsidRPr="00F12AF5" w:rsidTr="00D643FD">
        <w:tc>
          <w:tcPr>
            <w:tcW w:w="2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23" w:rsidRPr="009264A4" w:rsidRDefault="003B0823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Промежуточная аттестация по модулю 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23" w:rsidRPr="009264A4" w:rsidRDefault="003B0823" w:rsidP="006277C9">
            <w:pPr>
              <w:spacing w:after="0" w:line="240" w:lineRule="auto"/>
              <w:ind w:left="10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ГД 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23" w:rsidRPr="009264A4" w:rsidRDefault="003B0823" w:rsidP="006277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3B0823" w:rsidRPr="009264A4" w:rsidRDefault="003A5762" w:rsidP="0027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="003B0823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баллов</w:t>
            </w:r>
            <w:r w:rsidR="003B0823"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823" w:rsidRPr="009264A4" w:rsidRDefault="003B0823" w:rsidP="006277C9">
            <w:pPr>
              <w:spacing w:after="0" w:line="240" w:lineRule="auto"/>
              <w:ind w:left="10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3B0823" w:rsidRPr="009264A4" w:rsidRDefault="003A5762" w:rsidP="003A5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 системе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MOODL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  </w:t>
            </w:r>
            <w:r w:rsidR="003B0823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</w:tbl>
    <w:p w:rsidR="002760FD" w:rsidRDefault="002760FD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330F32" w:rsidRDefault="00330F32" w:rsidP="00330F32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F1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11.2 Примеры оценочных материалов для разделов учебно</w:t>
      </w:r>
      <w:r w:rsidR="002760F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й программы</w:t>
      </w:r>
      <w:r w:rsidRPr="00F1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:</w:t>
      </w:r>
      <w:r w:rsidRPr="00F12AF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Pr="00B70725">
        <w:rPr>
          <w:rFonts w:ascii="Times New Roman" w:eastAsia="Times New Roman" w:hAnsi="Times New Roman" w:cs="Times New Roman"/>
          <w:b/>
          <w:sz w:val="28"/>
          <w:lang w:eastAsia="ru-RU"/>
        </w:rPr>
        <w:t>Дайте определение меню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это</w:t>
      </w:r>
      <w:r w:rsidRPr="00B70725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lang w:eastAsia="ru-RU"/>
        </w:rPr>
        <w:t>перечень всевозможных блюд, закусок, кулинарных изделий и напитков, предложенных посетителям на данный день;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перечень блюд, закусок и напитков с указанием цены и выхода, имеющихся в продаже в течение всего времени работы;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рекламное средство, продвигающее услуги предприятия питания;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связующее звено между предприятием и посетителем.</w:t>
      </w:r>
    </w:p>
    <w:p w:rsidR="00B70725" w:rsidRP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70725">
        <w:rPr>
          <w:rFonts w:ascii="Times New Roman" w:eastAsia="Times New Roman" w:hAnsi="Times New Roman" w:cs="Times New Roman"/>
          <w:b/>
          <w:sz w:val="28"/>
          <w:lang w:eastAsia="ru-RU"/>
        </w:rPr>
        <w:t>2. Назовите условные типы дизайна папок меню: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текст;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текст с графикой;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-фотография блюд;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все выше перечисленные.</w:t>
      </w:r>
    </w:p>
    <w:p w:rsidR="00B70725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70725">
        <w:rPr>
          <w:rFonts w:ascii="Times New Roman" w:eastAsia="Times New Roman" w:hAnsi="Times New Roman" w:cs="Times New Roman"/>
          <w:b/>
          <w:sz w:val="28"/>
          <w:lang w:eastAsia="ru-RU"/>
        </w:rPr>
        <w:t>3.Какие наиболее распространенные виды меню Вы знаете?</w:t>
      </w:r>
    </w:p>
    <w:p w:rsidR="00B70725" w:rsidRPr="002760FD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D1901">
        <w:rPr>
          <w:rFonts w:ascii="Times New Roman" w:eastAsia="Times New Roman" w:hAnsi="Times New Roman" w:cs="Times New Roman"/>
          <w:b/>
          <w:lang w:val="en-US" w:eastAsia="ru-RU"/>
        </w:rPr>
        <w:t xml:space="preserve">- </w:t>
      </w:r>
      <w:r w:rsidRPr="00276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760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276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</w:t>
      </w:r>
      <w:r w:rsidRPr="002760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76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</w:t>
      </w:r>
      <w:r w:rsidRPr="002760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(a la carte);</w:t>
      </w:r>
    </w:p>
    <w:p w:rsidR="00B70725" w:rsidRPr="002760FD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760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 </w:t>
      </w:r>
      <w:r w:rsidRPr="00276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табльдот</w:t>
      </w:r>
      <w:r w:rsidRPr="002760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(table d'hote);</w:t>
      </w:r>
    </w:p>
    <w:p w:rsidR="00B70725" w:rsidRPr="000D1901" w:rsidRDefault="00B70725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  <w:r w:rsidRPr="00276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D1901" w:rsidRPr="00276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 жур (</w:t>
      </w:r>
      <w:r w:rsidR="000D1901" w:rsidRPr="002760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du</w:t>
      </w:r>
      <w:r w:rsidR="000D1901" w:rsidRPr="00276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901" w:rsidRPr="002760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jour</w:t>
      </w:r>
      <w:r w:rsidR="000D1901" w:rsidRPr="000D1901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>);</w:t>
      </w:r>
    </w:p>
    <w:p w:rsidR="000D1901" w:rsidRDefault="000D1901" w:rsidP="000D1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Arial" w:eastAsia="Times New Roman" w:hAnsi="Arial" w:cs="Arial"/>
          <w:color w:val="64646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- все выше перечисленные.</w:t>
      </w:r>
    </w:p>
    <w:p w:rsidR="000D1901" w:rsidRDefault="000D1901" w:rsidP="000D1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D190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4.В современном экономическом словаре реклама трактуется как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–</w:t>
      </w:r>
    </w:p>
    <w:p w:rsidR="000D1901" w:rsidRDefault="000D1901" w:rsidP="000D1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D1901">
        <w:rPr>
          <w:rFonts w:ascii="Times New Roman" w:eastAsia="Times New Roman" w:hAnsi="Times New Roman" w:cs="Times New Roman"/>
          <w:sz w:val="28"/>
          <w:lang w:eastAsia="ru-RU"/>
        </w:rPr>
        <w:t xml:space="preserve">- одна из функций </w:t>
      </w:r>
      <w:r>
        <w:rPr>
          <w:rFonts w:ascii="Times New Roman" w:eastAsia="Times New Roman" w:hAnsi="Times New Roman" w:cs="Times New Roman"/>
          <w:sz w:val="28"/>
          <w:lang w:eastAsia="ru-RU"/>
        </w:rPr>
        <w:t>маркетинга, объединившая в себе экономические, правовые, психологические методы воздействия на человека и уведомление потенциальных посетителей о товарах, услугах, их качестве, цене, достоинствах, особенности безопасности и экономичности применения;</w:t>
      </w:r>
    </w:p>
    <w:p w:rsidR="000D1901" w:rsidRDefault="000D1901" w:rsidP="000D19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646232" w:rsidRPr="00646232">
        <w:rPr>
          <w:rFonts w:ascii="Times New Roman" w:hAnsi="Times New Roman" w:cs="Times New Roman"/>
          <w:color w:val="333333"/>
          <w:sz w:val="28"/>
          <w:szCs w:val="28"/>
        </w:rPr>
        <w:t>средство коммуникации, позволяющее фирме передать сообщение потенциальным покупателям, прямой контакт с которыми не установлен</w:t>
      </w:r>
      <w:r w:rsidR="0064623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646232" w:rsidRDefault="00646232" w:rsidP="000D19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открытое оповещение фирмой потенциальных покупателей, потребителей товаров и услуг об их качестве, достоинствах, преимуществах, а также о заслугах самой фирмы;</w:t>
      </w:r>
    </w:p>
    <w:p w:rsidR="000D1901" w:rsidRDefault="00646232" w:rsidP="000D19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4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646232">
        <w:rPr>
          <w:rFonts w:ascii="Times New Roman" w:hAnsi="Times New Roman" w:cs="Times New Roman"/>
          <w:color w:val="333333"/>
          <w:sz w:val="28"/>
          <w:szCs w:val="28"/>
        </w:rPr>
        <w:t>неличная форма коммуникации, осуществляемая через посредство платных средств распространения информации, с четко указанным источником финансирования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46232" w:rsidRDefault="00646232" w:rsidP="000D19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46232">
        <w:rPr>
          <w:rFonts w:ascii="Times New Roman" w:hAnsi="Times New Roman" w:cs="Times New Roman"/>
          <w:b/>
          <w:color w:val="333333"/>
          <w:sz w:val="28"/>
          <w:szCs w:val="28"/>
        </w:rPr>
        <w:t>5.</w:t>
      </w:r>
      <w:r w:rsidR="006658C6">
        <w:rPr>
          <w:rFonts w:ascii="Times New Roman" w:hAnsi="Times New Roman" w:cs="Times New Roman"/>
          <w:b/>
          <w:color w:val="333333"/>
          <w:sz w:val="28"/>
          <w:szCs w:val="28"/>
        </w:rPr>
        <w:t>Какой вид рекламы считается лучшим?</w:t>
      </w:r>
    </w:p>
    <w:p w:rsidR="006658C6" w:rsidRPr="002760FD" w:rsidRDefault="006658C6" w:rsidP="000D19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58C6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2760FD">
        <w:rPr>
          <w:rFonts w:ascii="Times New Roman" w:hAnsi="Times New Roman" w:cs="Times New Roman"/>
          <w:sz w:val="28"/>
          <w:szCs w:val="28"/>
        </w:rPr>
        <w:t>печатная реклама, панно, транспоранты;</w:t>
      </w:r>
    </w:p>
    <w:p w:rsidR="006658C6" w:rsidRPr="002760FD" w:rsidRDefault="006658C6" w:rsidP="000D19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60FD">
        <w:rPr>
          <w:rFonts w:ascii="Times New Roman" w:hAnsi="Times New Roman" w:cs="Times New Roman"/>
          <w:sz w:val="28"/>
          <w:szCs w:val="28"/>
        </w:rPr>
        <w:t>- вывеска, эмблема предприятия;</w:t>
      </w:r>
    </w:p>
    <w:p w:rsidR="006658C6" w:rsidRPr="002760FD" w:rsidRDefault="006658C6" w:rsidP="000D19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60FD">
        <w:rPr>
          <w:rFonts w:ascii="Times New Roman" w:hAnsi="Times New Roman" w:cs="Times New Roman"/>
          <w:sz w:val="28"/>
          <w:szCs w:val="28"/>
        </w:rPr>
        <w:t>- отличное качество блюд и высокая культура обслуживания;</w:t>
      </w:r>
    </w:p>
    <w:p w:rsidR="006658C6" w:rsidRDefault="006658C6" w:rsidP="000D19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60FD">
        <w:rPr>
          <w:rFonts w:ascii="Times New Roman" w:hAnsi="Times New Roman" w:cs="Times New Roman"/>
          <w:sz w:val="28"/>
          <w:szCs w:val="28"/>
        </w:rPr>
        <w:t>- мастер-классы, выставки-продаж, лотереи.</w:t>
      </w:r>
    </w:p>
    <w:p w:rsidR="002760FD" w:rsidRPr="002760FD" w:rsidRDefault="002760FD" w:rsidP="000D190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58C6" w:rsidRPr="002760FD" w:rsidRDefault="006658C6" w:rsidP="006658C6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2760FD">
        <w:rPr>
          <w:rFonts w:ascii="Times New Roman" w:hAnsi="Times New Roman" w:cs="Times New Roman"/>
          <w:sz w:val="24"/>
          <w:szCs w:val="24"/>
        </w:rPr>
        <w:t>И так далее</w:t>
      </w:r>
      <w:r w:rsidRPr="002760FD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дистанционной системе, всего 10 вопросов, дается 2 попытки). </w:t>
      </w:r>
    </w:p>
    <w:p w:rsidR="006658C6" w:rsidRDefault="006658C6" w:rsidP="006658C6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6658C6" w:rsidRPr="00130CDB" w:rsidRDefault="006658C6" w:rsidP="00665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8C6" w:rsidRDefault="006658C6" w:rsidP="006658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11.3 Критерии и шкала оценки для пр</w:t>
      </w:r>
      <w:r w:rsidR="002760F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омежуточной аттестации по программе</w:t>
      </w: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: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</w:t>
      </w:r>
    </w:p>
    <w:p w:rsidR="006658C6" w:rsidRPr="009264A4" w:rsidRDefault="006658C6" w:rsidP="006658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740"/>
      </w:tblGrid>
      <w:tr w:rsidR="006658C6" w:rsidRPr="005E5BB9" w:rsidTr="006277C9">
        <w:tc>
          <w:tcPr>
            <w:tcW w:w="6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58C6" w:rsidRPr="005E5BB9" w:rsidRDefault="006658C6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  <w:r w:rsidRPr="005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58C6" w:rsidRPr="005E5BB9" w:rsidRDefault="006658C6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 w:rsidRPr="005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8C6" w:rsidRPr="005E5BB9" w:rsidTr="006277C9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58C6" w:rsidRPr="005E5BB9" w:rsidRDefault="006658C6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с автоматической обработкой по</w:t>
            </w:r>
            <w:r w:rsidR="003A5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второму разделу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58C6" w:rsidRPr="005E5BB9" w:rsidRDefault="003A576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58C6" w:rsidRPr="005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8C6" w:rsidRPr="005E5BB9" w:rsidTr="006277C9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58C6" w:rsidRPr="005E5BB9" w:rsidRDefault="006658C6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тест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58C6" w:rsidRPr="005E5BB9" w:rsidRDefault="006658C6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58C6" w:rsidRPr="005E5BB9" w:rsidTr="006277C9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58C6" w:rsidRPr="005E5BB9" w:rsidRDefault="006658C6" w:rsidP="006277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5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58C6" w:rsidRPr="005E5BB9" w:rsidRDefault="003A5762" w:rsidP="00627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65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658C6" w:rsidRPr="005E5BB9" w:rsidRDefault="006658C6" w:rsidP="006658C6">
      <w:pPr>
        <w:spacing w:after="0" w:line="240" w:lineRule="auto"/>
        <w:ind w:firstLine="692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BB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E5BB9">
        <w:rPr>
          <w:rFonts w:ascii="Times New Roman" w:eastAsia="Times New Roman" w:hAnsi="Times New Roman" w:cs="Times New Roman"/>
          <w:lang w:eastAsia="ru-RU"/>
        </w:rPr>
        <w:t> </w:t>
      </w:r>
    </w:p>
    <w:p w:rsidR="006658C6" w:rsidRPr="009264A4" w:rsidRDefault="006658C6" w:rsidP="006658C6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Слушатель считается успешно прошедшим пр</w:t>
      </w:r>
      <w:r w:rsidR="002760FD">
        <w:rPr>
          <w:rFonts w:ascii="Times New Roman" w:eastAsia="Times New Roman" w:hAnsi="Times New Roman" w:cs="Times New Roman"/>
          <w:sz w:val="28"/>
          <w:lang w:eastAsia="ru-RU"/>
        </w:rPr>
        <w:t>омежуточную аттестацию по программе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 xml:space="preserve"> при получении 60% от общего количества баллов</w:t>
      </w:r>
      <w:r>
        <w:rPr>
          <w:rFonts w:ascii="Times New Roman" w:eastAsia="Times New Roman" w:hAnsi="Times New Roman" w:cs="Times New Roman"/>
          <w:sz w:val="28"/>
          <w:lang w:eastAsia="ru-RU"/>
        </w:rPr>
        <w:t>, полученных при всех видах аттестации,  то есть 1</w:t>
      </w:r>
      <w:r w:rsidR="003F5BB9">
        <w:rPr>
          <w:rFonts w:ascii="Times New Roman" w:eastAsia="Times New Roman" w:hAnsi="Times New Roman" w:cs="Times New Roman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баллов.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658C6" w:rsidRPr="006658C6" w:rsidRDefault="006658C6" w:rsidP="000D1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01" w:rsidRPr="000D1901" w:rsidRDefault="000D1901" w:rsidP="00B707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95FB3" w:rsidRPr="00F12AF5" w:rsidRDefault="00595FB3">
      <w:pPr>
        <w:rPr>
          <w:rFonts w:ascii="Times New Roman" w:hAnsi="Times New Roman" w:cs="Times New Roman"/>
        </w:rPr>
      </w:pPr>
    </w:p>
    <w:sectPr w:rsidR="00595FB3" w:rsidRPr="00F12AF5" w:rsidSect="0059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D8B"/>
    <w:multiLevelType w:val="multilevel"/>
    <w:tmpl w:val="2618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B33CE"/>
    <w:multiLevelType w:val="multilevel"/>
    <w:tmpl w:val="36F2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D78C2"/>
    <w:multiLevelType w:val="multilevel"/>
    <w:tmpl w:val="F9887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30412"/>
    <w:multiLevelType w:val="multilevel"/>
    <w:tmpl w:val="B1AA6E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55900"/>
    <w:multiLevelType w:val="multilevel"/>
    <w:tmpl w:val="3F700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E4EBC"/>
    <w:multiLevelType w:val="multilevel"/>
    <w:tmpl w:val="AD484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87751"/>
    <w:multiLevelType w:val="multilevel"/>
    <w:tmpl w:val="7E50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1C099E"/>
    <w:multiLevelType w:val="multilevel"/>
    <w:tmpl w:val="5120A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E7D9E"/>
    <w:multiLevelType w:val="multilevel"/>
    <w:tmpl w:val="EAD8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4A7"/>
    <w:multiLevelType w:val="multilevel"/>
    <w:tmpl w:val="EFF2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A85230"/>
    <w:multiLevelType w:val="multilevel"/>
    <w:tmpl w:val="91249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954DD"/>
    <w:multiLevelType w:val="multilevel"/>
    <w:tmpl w:val="F8F0C4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121CB"/>
    <w:multiLevelType w:val="multilevel"/>
    <w:tmpl w:val="40AC8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F5A5C"/>
    <w:multiLevelType w:val="hybridMultilevel"/>
    <w:tmpl w:val="3D182708"/>
    <w:lvl w:ilvl="0" w:tplc="E218724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BE0"/>
    <w:multiLevelType w:val="multilevel"/>
    <w:tmpl w:val="71B4A9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477AF"/>
    <w:multiLevelType w:val="multilevel"/>
    <w:tmpl w:val="ADC26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C80D9A"/>
    <w:multiLevelType w:val="multilevel"/>
    <w:tmpl w:val="DBEC9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A7A87"/>
    <w:multiLevelType w:val="multilevel"/>
    <w:tmpl w:val="B6B49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72A1A"/>
    <w:multiLevelType w:val="multilevel"/>
    <w:tmpl w:val="9F2AB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FD6563"/>
    <w:multiLevelType w:val="multilevel"/>
    <w:tmpl w:val="00FA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9"/>
  </w:num>
  <w:num w:numId="8">
    <w:abstractNumId w:val="6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12"/>
  </w:num>
  <w:num w:numId="14">
    <w:abstractNumId w:val="15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F32"/>
    <w:rsid w:val="00000933"/>
    <w:rsid w:val="000D1901"/>
    <w:rsid w:val="000D3D32"/>
    <w:rsid w:val="001148AA"/>
    <w:rsid w:val="00120750"/>
    <w:rsid w:val="002440D0"/>
    <w:rsid w:val="002760FD"/>
    <w:rsid w:val="00330F32"/>
    <w:rsid w:val="003A5762"/>
    <w:rsid w:val="003B0823"/>
    <w:rsid w:val="003F5BB9"/>
    <w:rsid w:val="005737BC"/>
    <w:rsid w:val="00595FB3"/>
    <w:rsid w:val="00646232"/>
    <w:rsid w:val="00654BBC"/>
    <w:rsid w:val="006658C6"/>
    <w:rsid w:val="00743EB8"/>
    <w:rsid w:val="009214C8"/>
    <w:rsid w:val="00B70725"/>
    <w:rsid w:val="00C13CDF"/>
    <w:rsid w:val="00C86193"/>
    <w:rsid w:val="00E73042"/>
    <w:rsid w:val="00ED14E0"/>
    <w:rsid w:val="00F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B4C96-1AF9-4631-93C6-0180AB82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D14E0"/>
    <w:pPr>
      <w:suppressAutoHyphens/>
      <w:spacing w:after="200"/>
      <w:ind w:left="720"/>
      <w:contextualSpacing/>
      <w:jc w:val="both"/>
    </w:pPr>
    <w:rPr>
      <w:rFonts w:ascii="Calibri" w:eastAsia="Calibri" w:hAnsi="Calibri" w:cs="Times New Roman"/>
      <w:sz w:val="28"/>
      <w:lang w:eastAsia="zh-CN"/>
    </w:rPr>
  </w:style>
  <w:style w:type="character" w:customStyle="1" w:styleId="a5">
    <w:name w:val="Абзац списка Знак"/>
    <w:link w:val="a4"/>
    <w:uiPriority w:val="34"/>
    <w:rsid w:val="00ED14E0"/>
    <w:rPr>
      <w:rFonts w:ascii="Calibri" w:eastAsia="Calibri" w:hAnsi="Calibri" w:cs="Times New Roman"/>
      <w:sz w:val="28"/>
      <w:lang w:eastAsia="zh-CN"/>
    </w:rPr>
  </w:style>
  <w:style w:type="table" w:styleId="a6">
    <w:name w:val="Table Grid"/>
    <w:basedOn w:val="a1"/>
    <w:uiPriority w:val="59"/>
    <w:rsid w:val="0092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Степаненко</cp:lastModifiedBy>
  <cp:revision>8</cp:revision>
  <dcterms:created xsi:type="dcterms:W3CDTF">2020-07-03T10:29:00Z</dcterms:created>
  <dcterms:modified xsi:type="dcterms:W3CDTF">2021-01-21T08:25:00Z</dcterms:modified>
</cp:coreProperties>
</file>