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156E" w:rsidRDefault="00AB156E" w:rsidP="00AB156E">
      <w:pPr>
        <w:suppressAutoHyphens w:val="0"/>
        <w:spacing w:after="200" w:line="276" w:lineRule="auto"/>
        <w:ind w:left="-851"/>
        <w:jc w:val="left"/>
        <w:rPr>
          <w:b/>
          <w:szCs w:val="28"/>
        </w:rPr>
      </w:pPr>
      <w:r>
        <w:rPr>
          <w:noProof/>
        </w:rPr>
        <w:drawing>
          <wp:inline distT="0" distB="0" distL="0" distR="0" wp14:anchorId="660FAAD0" wp14:editId="5B77B7F3">
            <wp:extent cx="6290441" cy="968930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3742" cy="969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8"/>
        </w:rPr>
        <w:br w:type="page"/>
      </w:r>
    </w:p>
    <w:p w:rsidR="00A95185" w:rsidRPr="0064765F" w:rsidRDefault="00A95185" w:rsidP="00BA1BA8">
      <w:pPr>
        <w:pStyle w:val="a3"/>
        <w:spacing w:before="120"/>
        <w:ind w:left="1309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</w:p>
    <w:p w:rsidR="0047447B" w:rsidRDefault="00A95185" w:rsidP="0047447B">
      <w:pPr>
        <w:pStyle w:val="a3"/>
        <w:spacing w:before="120" w:after="0" w:line="360" w:lineRule="auto"/>
        <w:ind w:left="567"/>
        <w:jc w:val="center"/>
        <w:rPr>
          <w:rFonts w:ascii="Times New Roman" w:hAnsi="Times New Roman"/>
          <w:b/>
          <w:szCs w:val="28"/>
        </w:rPr>
      </w:pPr>
      <w:bookmarkStart w:id="1" w:name="_Toc11708085"/>
      <w:r>
        <w:rPr>
          <w:rFonts w:ascii="Times New Roman" w:hAnsi="Times New Roman"/>
          <w:b/>
          <w:szCs w:val="28"/>
        </w:rPr>
        <w:t>ОПИСАНИЕ ПРОГРАММЫ</w:t>
      </w:r>
    </w:p>
    <w:p w:rsidR="00C3580B" w:rsidRDefault="004D66AB" w:rsidP="004D66AB">
      <w:pPr>
        <w:spacing w:before="120"/>
        <w:ind w:left="0"/>
        <w:rPr>
          <w:szCs w:val="28"/>
        </w:rPr>
      </w:pPr>
      <w:r w:rsidRPr="004D66AB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="0068388A" w:rsidRPr="004D66AB">
        <w:rPr>
          <w:b/>
          <w:szCs w:val="28"/>
        </w:rPr>
        <w:t>Название модуля:</w:t>
      </w:r>
      <w:r w:rsidR="00CF0337" w:rsidRPr="004D66AB">
        <w:rPr>
          <w:b/>
          <w:szCs w:val="28"/>
        </w:rPr>
        <w:t xml:space="preserve"> </w:t>
      </w:r>
      <w:r w:rsidR="00A95185">
        <w:rPr>
          <w:b/>
          <w:szCs w:val="28"/>
        </w:rPr>
        <w:t>Дополнительная профессиональная программа «</w:t>
      </w:r>
      <w:r w:rsidR="00C13C25" w:rsidRPr="00C13C25">
        <w:rPr>
          <w:szCs w:val="28"/>
        </w:rPr>
        <w:t xml:space="preserve">Изготовление карамели, работа с </w:t>
      </w:r>
      <w:proofErr w:type="spellStart"/>
      <w:r w:rsidR="00C13C25" w:rsidRPr="00C13C25">
        <w:rPr>
          <w:szCs w:val="28"/>
        </w:rPr>
        <w:t>изомальтом</w:t>
      </w:r>
      <w:proofErr w:type="spellEnd"/>
      <w:r w:rsidR="00A95185">
        <w:rPr>
          <w:szCs w:val="28"/>
        </w:rPr>
        <w:t>»</w:t>
      </w:r>
      <w:r w:rsidR="00BA1BA8">
        <w:rPr>
          <w:szCs w:val="28"/>
        </w:rPr>
        <w:t>.</w:t>
      </w:r>
      <w:r w:rsidR="00A44BF5" w:rsidRPr="004D66AB">
        <w:rPr>
          <w:szCs w:val="28"/>
        </w:rPr>
        <w:t xml:space="preserve">        </w:t>
      </w:r>
    </w:p>
    <w:p w:rsidR="0047447B" w:rsidRDefault="00C3580B" w:rsidP="004D66AB">
      <w:pPr>
        <w:spacing w:before="120"/>
        <w:ind w:left="0"/>
        <w:rPr>
          <w:szCs w:val="28"/>
          <w:shd w:val="clear" w:color="auto" w:fill="FFFFFF"/>
        </w:rPr>
      </w:pPr>
      <w:r w:rsidRPr="00C3580B">
        <w:rPr>
          <w:b/>
          <w:szCs w:val="28"/>
        </w:rPr>
        <w:t>2.</w:t>
      </w:r>
      <w:r>
        <w:rPr>
          <w:szCs w:val="28"/>
        </w:rPr>
        <w:t xml:space="preserve"> </w:t>
      </w:r>
      <w:r w:rsidR="00CE5EAC" w:rsidRPr="004D66AB">
        <w:rPr>
          <w:b/>
          <w:szCs w:val="28"/>
        </w:rPr>
        <w:t>Категория слушателей:</w:t>
      </w:r>
      <w:r w:rsidR="00CE5EAC" w:rsidRPr="004D66AB">
        <w:rPr>
          <w:szCs w:val="28"/>
        </w:rPr>
        <w:t xml:space="preserve"> </w:t>
      </w:r>
      <w:bookmarkStart w:id="2" w:name="_Toc5877859"/>
      <w:bookmarkStart w:id="3" w:name="_Toc5878156"/>
      <w:bookmarkStart w:id="4" w:name="_Toc11708073"/>
      <w:r w:rsidR="003B6B7A" w:rsidRPr="004D66AB">
        <w:rPr>
          <w:szCs w:val="28"/>
        </w:rPr>
        <w:t xml:space="preserve">Лица, </w:t>
      </w:r>
      <w:r w:rsidR="003B6B7A" w:rsidRPr="004D66AB">
        <w:rPr>
          <w:szCs w:val="28"/>
          <w:shd w:val="clear" w:color="auto" w:fill="FFFFFF"/>
        </w:rPr>
        <w:t>имеющие</w:t>
      </w:r>
      <w:r w:rsidR="0070366C" w:rsidRPr="004D66AB">
        <w:rPr>
          <w:szCs w:val="28"/>
          <w:shd w:val="clear" w:color="auto" w:fill="FFFFFF"/>
        </w:rPr>
        <w:t xml:space="preserve">/получающие </w:t>
      </w:r>
      <w:r w:rsidR="00002D1C" w:rsidRPr="004D66AB">
        <w:rPr>
          <w:szCs w:val="28"/>
          <w:shd w:val="clear" w:color="auto" w:fill="FFFFFF"/>
        </w:rPr>
        <w:t xml:space="preserve"> </w:t>
      </w:r>
      <w:r w:rsidR="003B6B7A" w:rsidRPr="004D66AB">
        <w:rPr>
          <w:szCs w:val="28"/>
          <w:shd w:val="clear" w:color="auto" w:fill="FFFFFF"/>
        </w:rPr>
        <w:t xml:space="preserve"> </w:t>
      </w:r>
      <w:r w:rsidR="0070366C" w:rsidRPr="004D66AB">
        <w:rPr>
          <w:szCs w:val="28"/>
          <w:shd w:val="clear" w:color="auto" w:fill="FFFFFF"/>
        </w:rPr>
        <w:t>высшее и (или) среднее профессиональное образование и относящиеся к следующим должностям и /или группам занятий:</w:t>
      </w:r>
      <w:bookmarkEnd w:id="2"/>
      <w:bookmarkEnd w:id="3"/>
      <w:bookmarkEnd w:id="4"/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1663"/>
        <w:gridCol w:w="5194"/>
      </w:tblGrid>
      <w:tr w:rsidR="004738EE" w:rsidRPr="004738EE" w:rsidTr="009263A0">
        <w:tc>
          <w:tcPr>
            <w:tcW w:w="2410" w:type="dxa"/>
            <w:vAlign w:val="center"/>
          </w:tcPr>
          <w:p w:rsidR="004738EE" w:rsidRPr="009263A0" w:rsidRDefault="009263A0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Наименование документа</w:t>
            </w:r>
          </w:p>
        </w:tc>
        <w:tc>
          <w:tcPr>
            <w:tcW w:w="1701" w:type="dxa"/>
            <w:vAlign w:val="center"/>
          </w:tcPr>
          <w:p w:rsidR="004738EE" w:rsidRPr="009263A0" w:rsidRDefault="009263A0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Код</w:t>
            </w:r>
          </w:p>
        </w:tc>
        <w:tc>
          <w:tcPr>
            <w:tcW w:w="5352" w:type="dxa"/>
            <w:vAlign w:val="center"/>
          </w:tcPr>
          <w:p w:rsidR="004738EE" w:rsidRPr="009263A0" w:rsidRDefault="009263A0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</w:rPr>
              <w:t xml:space="preserve">Наименование базовой группы, должности </w:t>
            </w:r>
            <w:r w:rsidR="008F1106">
              <w:rPr>
                <w:sz w:val="24"/>
                <w:szCs w:val="24"/>
              </w:rPr>
              <w:t>(профессии)</w:t>
            </w:r>
          </w:p>
        </w:tc>
      </w:tr>
      <w:tr w:rsidR="004738EE" w:rsidRPr="004738EE" w:rsidTr="009263A0">
        <w:tc>
          <w:tcPr>
            <w:tcW w:w="2410" w:type="dxa"/>
            <w:vAlign w:val="center"/>
          </w:tcPr>
          <w:p w:rsidR="004738EE" w:rsidRPr="009263A0" w:rsidRDefault="0035050F" w:rsidP="00E21DA5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ОКЗ</w:t>
            </w:r>
          </w:p>
        </w:tc>
        <w:tc>
          <w:tcPr>
            <w:tcW w:w="1701" w:type="dxa"/>
            <w:vAlign w:val="center"/>
          </w:tcPr>
          <w:p w:rsidR="004738EE" w:rsidRPr="009263A0" w:rsidRDefault="004738EE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12901</w:t>
            </w:r>
          </w:p>
        </w:tc>
        <w:tc>
          <w:tcPr>
            <w:tcW w:w="5352" w:type="dxa"/>
            <w:vAlign w:val="center"/>
          </w:tcPr>
          <w:p w:rsidR="004738EE" w:rsidRPr="009263A0" w:rsidRDefault="004738EE" w:rsidP="00AD1CA9">
            <w:pPr>
              <w:spacing w:before="120"/>
              <w:ind w:left="0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Кондитер</w:t>
            </w:r>
          </w:p>
        </w:tc>
      </w:tr>
      <w:tr w:rsidR="004738EE" w:rsidRPr="004738EE" w:rsidTr="009263A0">
        <w:tc>
          <w:tcPr>
            <w:tcW w:w="2410" w:type="dxa"/>
            <w:vAlign w:val="center"/>
          </w:tcPr>
          <w:p w:rsidR="004738EE" w:rsidRPr="009263A0" w:rsidRDefault="0035050F" w:rsidP="00E21DA5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ОКЗ</w:t>
            </w:r>
          </w:p>
        </w:tc>
        <w:tc>
          <w:tcPr>
            <w:tcW w:w="1701" w:type="dxa"/>
            <w:vAlign w:val="center"/>
          </w:tcPr>
          <w:p w:rsidR="004738EE" w:rsidRPr="009263A0" w:rsidRDefault="004738EE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7512</w:t>
            </w:r>
          </w:p>
        </w:tc>
        <w:tc>
          <w:tcPr>
            <w:tcW w:w="5352" w:type="dxa"/>
            <w:vAlign w:val="center"/>
          </w:tcPr>
          <w:p w:rsidR="004738EE" w:rsidRPr="009263A0" w:rsidRDefault="004738EE" w:rsidP="00AD1CA9">
            <w:pPr>
              <w:spacing w:before="120"/>
              <w:ind w:left="0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Пекари, кондитеры и изготовители конфет</w:t>
            </w:r>
          </w:p>
        </w:tc>
      </w:tr>
      <w:tr w:rsidR="004738EE" w:rsidRPr="004738EE" w:rsidTr="009263A0">
        <w:tc>
          <w:tcPr>
            <w:tcW w:w="2410" w:type="dxa"/>
            <w:vAlign w:val="center"/>
          </w:tcPr>
          <w:p w:rsidR="004738EE" w:rsidRPr="009263A0" w:rsidRDefault="00E64A4F" w:rsidP="00E21DA5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ОКЗ</w:t>
            </w:r>
          </w:p>
        </w:tc>
        <w:tc>
          <w:tcPr>
            <w:tcW w:w="1701" w:type="dxa"/>
            <w:vAlign w:val="center"/>
          </w:tcPr>
          <w:p w:rsidR="004738EE" w:rsidRPr="009263A0" w:rsidRDefault="00E64A4F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5120</w:t>
            </w:r>
          </w:p>
        </w:tc>
        <w:tc>
          <w:tcPr>
            <w:tcW w:w="5352" w:type="dxa"/>
            <w:vAlign w:val="center"/>
          </w:tcPr>
          <w:p w:rsidR="004738EE" w:rsidRPr="009263A0" w:rsidRDefault="004738EE" w:rsidP="00AD1CA9">
            <w:pPr>
              <w:spacing w:before="120"/>
              <w:ind w:left="0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Повар</w:t>
            </w:r>
          </w:p>
        </w:tc>
      </w:tr>
    </w:tbl>
    <w:p w:rsidR="003A0714" w:rsidRDefault="003A0714" w:rsidP="00B826CC">
      <w:pPr>
        <w:pStyle w:val="2"/>
        <w:spacing w:before="120"/>
        <w:ind w:left="0"/>
        <w:jc w:val="both"/>
        <w:rPr>
          <w:rFonts w:ascii="Times New Roman" w:hAnsi="Times New Roman"/>
          <w:szCs w:val="28"/>
        </w:rPr>
      </w:pPr>
      <w:bookmarkStart w:id="5" w:name="_Toc398898452"/>
      <w:bookmarkStart w:id="6" w:name="_Toc400548064"/>
      <w:bookmarkStart w:id="7" w:name="_Toc498208229"/>
    </w:p>
    <w:p w:rsidR="00412C29" w:rsidRDefault="00C3580B" w:rsidP="00412C29">
      <w:pPr>
        <w:pStyle w:val="2"/>
        <w:spacing w:before="120"/>
        <w:ind w:left="0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szCs w:val="28"/>
        </w:rPr>
        <w:t>3</w:t>
      </w:r>
      <w:r w:rsidR="00B826CC">
        <w:rPr>
          <w:rFonts w:ascii="Times New Roman" w:hAnsi="Times New Roman"/>
          <w:szCs w:val="28"/>
        </w:rPr>
        <w:t>.</w:t>
      </w:r>
      <w:r w:rsidR="00A95185">
        <w:rPr>
          <w:rFonts w:ascii="Times New Roman" w:hAnsi="Times New Roman"/>
          <w:szCs w:val="28"/>
        </w:rPr>
        <w:t xml:space="preserve"> Цель освоения программы</w:t>
      </w:r>
      <w:r w:rsidR="00DA6F19">
        <w:rPr>
          <w:rFonts w:ascii="Times New Roman" w:hAnsi="Times New Roman"/>
          <w:szCs w:val="28"/>
        </w:rPr>
        <w:t xml:space="preserve">: </w:t>
      </w:r>
      <w:r w:rsidR="00DA6F19" w:rsidRPr="003A0714">
        <w:rPr>
          <w:rFonts w:ascii="Times New Roman" w:hAnsi="Times New Roman"/>
          <w:b w:val="0"/>
          <w:szCs w:val="28"/>
        </w:rPr>
        <w:t xml:space="preserve">Совершенствование у слушателей компетенций </w:t>
      </w:r>
      <w:r w:rsidR="006D0874">
        <w:rPr>
          <w:rFonts w:ascii="Times New Roman" w:hAnsi="Times New Roman"/>
          <w:b w:val="0"/>
          <w:szCs w:val="28"/>
        </w:rPr>
        <w:t>по приготовлению карамели</w:t>
      </w:r>
      <w:r w:rsidR="005E330D">
        <w:rPr>
          <w:rFonts w:ascii="Times New Roman" w:hAnsi="Times New Roman"/>
          <w:b w:val="0"/>
          <w:szCs w:val="28"/>
        </w:rPr>
        <w:t xml:space="preserve"> и работы с </w:t>
      </w:r>
      <w:proofErr w:type="spellStart"/>
      <w:r w:rsidR="005E330D">
        <w:rPr>
          <w:rFonts w:ascii="Times New Roman" w:hAnsi="Times New Roman"/>
          <w:b w:val="0"/>
          <w:szCs w:val="28"/>
        </w:rPr>
        <w:t>изомальтом</w:t>
      </w:r>
      <w:proofErr w:type="spellEnd"/>
      <w:r w:rsidR="00F76342">
        <w:rPr>
          <w:rFonts w:ascii="Times New Roman" w:hAnsi="Times New Roman"/>
          <w:b w:val="0"/>
          <w:szCs w:val="28"/>
        </w:rPr>
        <w:t>.</w:t>
      </w:r>
    </w:p>
    <w:p w:rsidR="000B430B" w:rsidRDefault="00C3580B" w:rsidP="005900A1">
      <w:pPr>
        <w:pStyle w:val="2"/>
        <w:spacing w:before="120"/>
        <w:ind w:lef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DA6F19" w:rsidRPr="009E5849">
        <w:rPr>
          <w:rFonts w:ascii="Times New Roman" w:hAnsi="Times New Roman"/>
          <w:szCs w:val="28"/>
        </w:rPr>
        <w:t>Форма обучения</w:t>
      </w:r>
      <w:bookmarkEnd w:id="5"/>
      <w:bookmarkEnd w:id="6"/>
      <w:bookmarkEnd w:id="7"/>
      <w:r w:rsidR="00DA6F19">
        <w:rPr>
          <w:rFonts w:ascii="Times New Roman" w:hAnsi="Times New Roman"/>
          <w:szCs w:val="28"/>
        </w:rPr>
        <w:t>:</w:t>
      </w:r>
      <w:r w:rsidR="00DA6F19" w:rsidRPr="009E5849">
        <w:rPr>
          <w:rFonts w:ascii="Times New Roman" w:hAnsi="Times New Roman"/>
          <w:szCs w:val="28"/>
        </w:rPr>
        <w:t xml:space="preserve"> </w:t>
      </w:r>
      <w:r w:rsidR="005900A1">
        <w:rPr>
          <w:rFonts w:ascii="Times New Roman" w:hAnsi="Times New Roman"/>
          <w:b w:val="0"/>
          <w:szCs w:val="28"/>
        </w:rPr>
        <w:t>О</w:t>
      </w:r>
      <w:r w:rsidR="00DA6F19">
        <w:rPr>
          <w:rFonts w:ascii="Times New Roman" w:hAnsi="Times New Roman"/>
          <w:b w:val="0"/>
          <w:szCs w:val="28"/>
        </w:rPr>
        <w:t>чно-заочная</w:t>
      </w:r>
      <w:r w:rsidR="005900A1">
        <w:rPr>
          <w:rFonts w:ascii="Times New Roman" w:hAnsi="Times New Roman"/>
          <w:b w:val="0"/>
          <w:szCs w:val="28"/>
        </w:rPr>
        <w:t xml:space="preserve"> </w:t>
      </w:r>
      <w:r w:rsidR="00DA6F19" w:rsidRPr="00002D1C">
        <w:rPr>
          <w:rFonts w:ascii="Times New Roman" w:hAnsi="Times New Roman"/>
          <w:b w:val="0"/>
          <w:szCs w:val="28"/>
        </w:rPr>
        <w:t>с применением дистанцион</w:t>
      </w:r>
      <w:r w:rsidR="00A95185">
        <w:rPr>
          <w:rFonts w:ascii="Times New Roman" w:hAnsi="Times New Roman"/>
          <w:b w:val="0"/>
          <w:szCs w:val="28"/>
        </w:rPr>
        <w:t>ных образовательных технологий, в объеме 36 час.</w:t>
      </w:r>
    </w:p>
    <w:p w:rsidR="007719B8" w:rsidRPr="00062B17" w:rsidRDefault="00C3580B" w:rsidP="007719B8">
      <w:pPr>
        <w:pStyle w:val="2"/>
        <w:spacing w:before="120"/>
        <w:ind w:lef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5</w:t>
      </w:r>
      <w:r w:rsidR="005900A1">
        <w:rPr>
          <w:rFonts w:ascii="Times New Roman" w:hAnsi="Times New Roman"/>
          <w:b w:val="0"/>
          <w:szCs w:val="28"/>
        </w:rPr>
        <w:t xml:space="preserve">. </w:t>
      </w:r>
      <w:r w:rsidR="00DA6F19" w:rsidRPr="000B430B">
        <w:rPr>
          <w:rFonts w:ascii="Times New Roman" w:hAnsi="Times New Roman"/>
          <w:szCs w:val="28"/>
        </w:rPr>
        <w:t>Освоение</w:t>
      </w:r>
      <w:r w:rsidR="00766832" w:rsidRPr="000B430B">
        <w:rPr>
          <w:rFonts w:ascii="Times New Roman" w:hAnsi="Times New Roman"/>
          <w:szCs w:val="28"/>
        </w:rPr>
        <w:t xml:space="preserve"> </w:t>
      </w:r>
      <w:bookmarkEnd w:id="1"/>
      <w:r w:rsidR="00A95185">
        <w:rPr>
          <w:rFonts w:ascii="Times New Roman" w:hAnsi="Times New Roman"/>
          <w:szCs w:val="28"/>
        </w:rPr>
        <w:t>программы</w:t>
      </w:r>
      <w:r w:rsidR="003A76FF" w:rsidRPr="000B430B">
        <w:rPr>
          <w:rFonts w:ascii="Times New Roman" w:hAnsi="Times New Roman"/>
          <w:szCs w:val="28"/>
        </w:rPr>
        <w:t xml:space="preserve"> </w:t>
      </w:r>
      <w:r w:rsidR="003A76FF" w:rsidRPr="00134B27">
        <w:rPr>
          <w:rFonts w:ascii="Times New Roman" w:hAnsi="Times New Roman"/>
          <w:b w:val="0"/>
          <w:szCs w:val="28"/>
        </w:rPr>
        <w:t xml:space="preserve">предполагает достижение уровня квалификации в соответствии </w:t>
      </w:r>
      <w:bookmarkStart w:id="8" w:name="_Toc11708086"/>
      <w:r w:rsidR="00D04539">
        <w:rPr>
          <w:rFonts w:ascii="Times New Roman" w:hAnsi="Times New Roman"/>
          <w:b w:val="0"/>
          <w:szCs w:val="28"/>
        </w:rPr>
        <w:t xml:space="preserve">со </w:t>
      </w:r>
      <w:r w:rsidR="0029239B">
        <w:rPr>
          <w:rFonts w:ascii="Times New Roman" w:hAnsi="Times New Roman"/>
          <w:b w:val="0"/>
          <w:szCs w:val="28"/>
        </w:rPr>
        <w:t xml:space="preserve">стандартом </w:t>
      </w:r>
      <w:r w:rsidR="00062B17">
        <w:rPr>
          <w:rFonts w:ascii="Times New Roman" w:hAnsi="Times New Roman"/>
          <w:b w:val="0"/>
          <w:szCs w:val="28"/>
          <w:lang w:val="en-US"/>
        </w:rPr>
        <w:t>WSR</w:t>
      </w:r>
      <w:r w:rsidR="002135A6">
        <w:rPr>
          <w:rFonts w:ascii="Times New Roman" w:hAnsi="Times New Roman"/>
          <w:b w:val="0"/>
          <w:szCs w:val="28"/>
        </w:rPr>
        <w:t xml:space="preserve"> (</w:t>
      </w:r>
      <w:r w:rsidR="002135A6">
        <w:rPr>
          <w:rFonts w:ascii="Times New Roman" w:hAnsi="Times New Roman"/>
          <w:b w:val="0"/>
          <w:szCs w:val="28"/>
          <w:lang w:val="en-US"/>
        </w:rPr>
        <w:t>WorldSkills</w:t>
      </w:r>
      <w:r w:rsidR="002135A6" w:rsidRPr="002135A6">
        <w:rPr>
          <w:rFonts w:ascii="Times New Roman" w:hAnsi="Times New Roman"/>
          <w:b w:val="0"/>
          <w:szCs w:val="28"/>
        </w:rPr>
        <w:t xml:space="preserve"> </w:t>
      </w:r>
      <w:r w:rsidR="00062B17">
        <w:rPr>
          <w:rFonts w:ascii="Times New Roman" w:hAnsi="Times New Roman"/>
          <w:b w:val="0"/>
          <w:szCs w:val="28"/>
          <w:lang w:val="en-US"/>
        </w:rPr>
        <w:t>Russia</w:t>
      </w:r>
      <w:r w:rsidR="00062B17" w:rsidRPr="00062B17">
        <w:rPr>
          <w:rFonts w:ascii="Times New Roman" w:hAnsi="Times New Roman"/>
          <w:b w:val="0"/>
          <w:szCs w:val="28"/>
        </w:rPr>
        <w:t>)</w:t>
      </w:r>
      <w:r w:rsidR="00062B17">
        <w:rPr>
          <w:rFonts w:ascii="Times New Roman" w:hAnsi="Times New Roman"/>
          <w:b w:val="0"/>
          <w:szCs w:val="28"/>
        </w:rPr>
        <w:t xml:space="preserve"> 32 Кондитерское дело</w:t>
      </w:r>
      <w:r w:rsidR="003C7987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3C7987">
        <w:rPr>
          <w:rFonts w:ascii="Times New Roman" w:hAnsi="Times New Roman"/>
          <w:b w:val="0"/>
          <w:szCs w:val="28"/>
        </w:rPr>
        <w:t>утвержденным</w:t>
      </w:r>
      <w:proofErr w:type="spellEnd"/>
      <w:r w:rsidR="003C7987">
        <w:rPr>
          <w:rFonts w:ascii="Times New Roman" w:hAnsi="Times New Roman"/>
          <w:b w:val="0"/>
          <w:szCs w:val="28"/>
        </w:rPr>
        <w:t xml:space="preserve"> Союзом</w:t>
      </w:r>
      <w:r w:rsidR="00E61CFA">
        <w:rPr>
          <w:rFonts w:ascii="Times New Roman" w:hAnsi="Times New Roman"/>
          <w:b w:val="0"/>
          <w:szCs w:val="28"/>
        </w:rPr>
        <w:t xml:space="preserve"> «</w:t>
      </w:r>
      <w:proofErr w:type="spellStart"/>
      <w:r w:rsidR="00E61CFA">
        <w:rPr>
          <w:rFonts w:ascii="Times New Roman" w:hAnsi="Times New Roman"/>
          <w:b w:val="0"/>
          <w:szCs w:val="28"/>
        </w:rPr>
        <w:t>Ворлдскиллс</w:t>
      </w:r>
      <w:proofErr w:type="spellEnd"/>
      <w:r w:rsidR="00E61CFA">
        <w:rPr>
          <w:rFonts w:ascii="Times New Roman" w:hAnsi="Times New Roman"/>
          <w:b w:val="0"/>
          <w:szCs w:val="28"/>
        </w:rPr>
        <w:t xml:space="preserve"> Россия»</w:t>
      </w:r>
      <w:r w:rsidR="003F6561">
        <w:rPr>
          <w:rFonts w:ascii="Times New Roman" w:hAnsi="Times New Roman"/>
          <w:b w:val="0"/>
          <w:szCs w:val="28"/>
        </w:rPr>
        <w:t>.</w:t>
      </w:r>
    </w:p>
    <w:p w:rsidR="0068388A" w:rsidRPr="007719B8" w:rsidRDefault="00C3580B" w:rsidP="007719B8">
      <w:pPr>
        <w:pStyle w:val="2"/>
        <w:spacing w:before="120"/>
        <w:ind w:left="0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szCs w:val="28"/>
        </w:rPr>
        <w:t>6</w:t>
      </w:r>
      <w:r w:rsidR="007719B8" w:rsidRPr="007719B8">
        <w:rPr>
          <w:rFonts w:ascii="Times New Roman" w:hAnsi="Times New Roman"/>
          <w:b w:val="0"/>
          <w:szCs w:val="28"/>
        </w:rPr>
        <w:t xml:space="preserve">. </w:t>
      </w:r>
      <w:r w:rsidR="0068388A" w:rsidRPr="007719B8">
        <w:rPr>
          <w:rFonts w:ascii="Times New Roman" w:hAnsi="Times New Roman"/>
          <w:bCs/>
          <w:szCs w:val="28"/>
          <w:lang w:eastAsia="ru-RU"/>
        </w:rPr>
        <w:t xml:space="preserve">Образовательные результаты: </w:t>
      </w:r>
    </w:p>
    <w:p w:rsidR="007719B8" w:rsidRDefault="00AF0811" w:rsidP="003A76FF">
      <w:pPr>
        <w:pStyle w:val="a6"/>
        <w:widowControl w:val="0"/>
        <w:spacing w:before="120"/>
        <w:ind w:left="0" w:firstLine="567"/>
        <w:jc w:val="both"/>
        <w:rPr>
          <w:bCs/>
          <w:i/>
          <w:szCs w:val="28"/>
          <w:lang w:eastAsia="ru-RU"/>
        </w:rPr>
      </w:pPr>
      <w:r w:rsidRPr="009E5849">
        <w:rPr>
          <w:rFonts w:ascii="Times New Roman" w:hAnsi="Times New Roman" w:cs="Times New Roman"/>
          <w:szCs w:val="28"/>
        </w:rPr>
        <w:t>Слушатель, освоивший программу, должен обладать профессиональн</w:t>
      </w:r>
      <w:r w:rsidR="00F905C9">
        <w:rPr>
          <w:rFonts w:ascii="Times New Roman" w:hAnsi="Times New Roman" w:cs="Times New Roman"/>
          <w:szCs w:val="28"/>
        </w:rPr>
        <w:t>ой</w:t>
      </w:r>
      <w:r w:rsidRPr="009E5849">
        <w:rPr>
          <w:rFonts w:ascii="Times New Roman" w:hAnsi="Times New Roman" w:cs="Times New Roman"/>
          <w:szCs w:val="28"/>
        </w:rPr>
        <w:t xml:space="preserve"> компетенци</w:t>
      </w:r>
      <w:r w:rsidR="00F905C9">
        <w:rPr>
          <w:rFonts w:ascii="Times New Roman" w:hAnsi="Times New Roman" w:cs="Times New Roman"/>
          <w:szCs w:val="28"/>
        </w:rPr>
        <w:t>ей</w:t>
      </w:r>
      <w:r w:rsidR="007719B8">
        <w:rPr>
          <w:rFonts w:ascii="Times New Roman" w:hAnsi="Times New Roman" w:cs="Times New Roman"/>
          <w:szCs w:val="28"/>
        </w:rPr>
        <w:t>:</w:t>
      </w:r>
      <w:r w:rsidR="0076726F">
        <w:rPr>
          <w:bCs/>
          <w:i/>
          <w:szCs w:val="28"/>
          <w:lang w:eastAsia="ru-RU"/>
        </w:rPr>
        <w:t xml:space="preserve"> </w:t>
      </w:r>
    </w:p>
    <w:p w:rsidR="000C37FF" w:rsidRDefault="008313A6" w:rsidP="000C37FF">
      <w:pPr>
        <w:pStyle w:val="a6"/>
        <w:widowControl w:val="0"/>
        <w:spacing w:before="120"/>
        <w:ind w:left="0" w:firstLine="567"/>
        <w:jc w:val="both"/>
        <w:rPr>
          <w:rFonts w:ascii="Times New Roman" w:hAnsi="Times New Roman" w:cs="Times New Roman"/>
          <w:bCs/>
          <w:szCs w:val="28"/>
          <w:lang w:eastAsia="ru-RU"/>
        </w:rPr>
      </w:pPr>
      <w:r>
        <w:rPr>
          <w:rFonts w:ascii="Times New Roman" w:hAnsi="Times New Roman" w:cs="Times New Roman"/>
          <w:bCs/>
          <w:szCs w:val="28"/>
          <w:lang w:eastAsia="ru-RU"/>
        </w:rPr>
        <w:t>-</w:t>
      </w:r>
      <w:r w:rsidR="00AB1A73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r w:rsidR="000C37FF">
        <w:rPr>
          <w:rFonts w:ascii="Times New Roman" w:hAnsi="Times New Roman" w:cs="Times New Roman"/>
          <w:bCs/>
          <w:szCs w:val="28"/>
          <w:lang w:eastAsia="ru-RU"/>
        </w:rPr>
        <w:t>Изготовление</w:t>
      </w:r>
      <w:r w:rsidR="000C37FF" w:rsidRPr="000C37FF">
        <w:rPr>
          <w:rFonts w:ascii="Times New Roman" w:hAnsi="Times New Roman" w:cs="Times New Roman"/>
          <w:bCs/>
          <w:szCs w:val="28"/>
          <w:lang w:eastAsia="ru-RU"/>
        </w:rPr>
        <w:t xml:space="preserve"> образц</w:t>
      </w:r>
      <w:r w:rsidR="000C37FF">
        <w:rPr>
          <w:rFonts w:ascii="Times New Roman" w:hAnsi="Times New Roman" w:cs="Times New Roman"/>
          <w:bCs/>
          <w:szCs w:val="28"/>
          <w:lang w:eastAsia="ru-RU"/>
        </w:rPr>
        <w:t>ов</w:t>
      </w:r>
      <w:r w:rsidR="00BA1BA8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r w:rsidR="00BA1BA8" w:rsidRPr="00D93A96">
        <w:rPr>
          <w:rFonts w:ascii="Times New Roman" w:hAnsi="Times New Roman" w:cs="Times New Roman"/>
          <w:bCs/>
          <w:szCs w:val="28"/>
          <w:lang w:eastAsia="ru-RU"/>
        </w:rPr>
        <w:t>из карамели</w:t>
      </w:r>
      <w:r w:rsidR="000C37FF" w:rsidRPr="000C37FF">
        <w:rPr>
          <w:rFonts w:ascii="Times New Roman" w:hAnsi="Times New Roman" w:cs="Times New Roman"/>
          <w:bCs/>
          <w:szCs w:val="28"/>
          <w:lang w:eastAsia="ru-RU"/>
        </w:rPr>
        <w:t xml:space="preserve"> с использованием сахара в техниках литья, тянутой сахарной массы, выдувания, прессования, пастилажа, грильяжа</w:t>
      </w:r>
      <w:r w:rsidR="00C76946">
        <w:rPr>
          <w:rFonts w:ascii="Times New Roman" w:hAnsi="Times New Roman" w:cs="Times New Roman"/>
          <w:bCs/>
          <w:szCs w:val="28"/>
          <w:lang w:eastAsia="ru-RU"/>
        </w:rPr>
        <w:t>.</w:t>
      </w:r>
      <w:r w:rsidR="000C37FF" w:rsidRPr="000C37FF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</w:p>
    <w:p w:rsidR="00766832" w:rsidRPr="00AB1A73" w:rsidRDefault="00C3580B" w:rsidP="000C37FF">
      <w:pPr>
        <w:pStyle w:val="a6"/>
        <w:widowControl w:val="0"/>
        <w:spacing w:before="1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  <w:lang w:eastAsia="ru-RU"/>
        </w:rPr>
        <w:t>7</w:t>
      </w:r>
      <w:r w:rsidR="00AB1A73" w:rsidRPr="00AB1A73">
        <w:rPr>
          <w:rFonts w:ascii="Times New Roman" w:hAnsi="Times New Roman" w:cs="Times New Roman"/>
          <w:b/>
          <w:bCs/>
          <w:szCs w:val="28"/>
          <w:lang w:eastAsia="ru-RU"/>
        </w:rPr>
        <w:t>.</w:t>
      </w:r>
      <w:r w:rsidR="00AB1A73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r w:rsidR="00766832" w:rsidRPr="00AB1A73">
        <w:rPr>
          <w:rFonts w:ascii="Times New Roman" w:hAnsi="Times New Roman"/>
          <w:b/>
          <w:szCs w:val="28"/>
          <w:lang w:eastAsia="ru-RU"/>
        </w:rPr>
        <w:t>Результаты обучения:</w:t>
      </w:r>
      <w:bookmarkEnd w:id="8"/>
    </w:p>
    <w:p w:rsidR="00766832" w:rsidRPr="009E5849" w:rsidRDefault="00A95185" w:rsidP="009E5849">
      <w:pPr>
        <w:spacing w:before="120"/>
        <w:ind w:left="0" w:firstLine="567"/>
        <w:rPr>
          <w:szCs w:val="28"/>
        </w:rPr>
      </w:pPr>
      <w:r>
        <w:rPr>
          <w:szCs w:val="28"/>
        </w:rPr>
        <w:lastRenderedPageBreak/>
        <w:t>В результате освоения программы</w:t>
      </w:r>
      <w:r w:rsidR="00766832" w:rsidRPr="009E5849">
        <w:rPr>
          <w:szCs w:val="28"/>
        </w:rPr>
        <w:t xml:space="preserve"> слушатель должен приобрести знания и умения, необходимые для качественного изменения перечисленн</w:t>
      </w:r>
      <w:r w:rsidR="00F905C9">
        <w:rPr>
          <w:szCs w:val="28"/>
        </w:rPr>
        <w:t>ой</w:t>
      </w:r>
      <w:r w:rsidR="00766832" w:rsidRPr="009E5849">
        <w:rPr>
          <w:szCs w:val="28"/>
        </w:rPr>
        <w:t xml:space="preserve"> выше профессиональн</w:t>
      </w:r>
      <w:r w:rsidR="00F905C9">
        <w:rPr>
          <w:szCs w:val="28"/>
        </w:rPr>
        <w:t xml:space="preserve">ой </w:t>
      </w:r>
      <w:r w:rsidR="00766832" w:rsidRPr="009E5849">
        <w:rPr>
          <w:szCs w:val="28"/>
        </w:rPr>
        <w:t>компетенци</w:t>
      </w:r>
      <w:r w:rsidR="00F905C9">
        <w:rPr>
          <w:szCs w:val="28"/>
        </w:rPr>
        <w:t>и</w:t>
      </w:r>
      <w:r w:rsidR="00766832" w:rsidRPr="009E5849">
        <w:rPr>
          <w:szCs w:val="28"/>
        </w:rPr>
        <w:t>. Слушатель должен</w:t>
      </w:r>
    </w:p>
    <w:p w:rsidR="00766832" w:rsidRPr="009E5849" w:rsidRDefault="00766832" w:rsidP="009E5849">
      <w:pPr>
        <w:spacing w:line="240" w:lineRule="auto"/>
        <w:ind w:left="0" w:firstLine="567"/>
        <w:rPr>
          <w:b/>
          <w:szCs w:val="28"/>
          <w:lang w:eastAsia="ru-RU"/>
        </w:rPr>
      </w:pPr>
      <w:r w:rsidRPr="009E5849">
        <w:rPr>
          <w:b/>
          <w:szCs w:val="28"/>
          <w:lang w:eastAsia="ru-RU"/>
        </w:rPr>
        <w:t>знать:</w:t>
      </w:r>
    </w:p>
    <w:p w:rsidR="007A2C27" w:rsidRPr="007A2C27" w:rsidRDefault="007A2C27" w:rsidP="007A2C2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м</w:t>
      </w:r>
      <w:r w:rsidRPr="007A2C27">
        <w:rPr>
          <w:rFonts w:ascii="Times New Roman" w:hAnsi="Times New Roman"/>
          <w:szCs w:val="28"/>
          <w:lang w:eastAsia="ru-RU"/>
        </w:rPr>
        <w:t>атериалы, инструменты и техники, которые могут применяться</w:t>
      </w:r>
    </w:p>
    <w:p w:rsidR="00EE4839" w:rsidRDefault="007A2C27" w:rsidP="007A2C27">
      <w:pPr>
        <w:pStyle w:val="a3"/>
        <w:spacing w:after="0" w:line="240" w:lineRule="auto"/>
        <w:ind w:left="1429"/>
        <w:rPr>
          <w:rFonts w:ascii="Times New Roman" w:hAnsi="Times New Roman"/>
          <w:szCs w:val="28"/>
          <w:lang w:eastAsia="ru-RU"/>
        </w:rPr>
      </w:pPr>
      <w:r w:rsidRPr="007A2C27">
        <w:rPr>
          <w:rFonts w:ascii="Times New Roman" w:hAnsi="Times New Roman"/>
          <w:szCs w:val="28"/>
          <w:lang w:eastAsia="ru-RU"/>
        </w:rPr>
        <w:t>при изготовлении демонстрационных образцов;</w:t>
      </w:r>
    </w:p>
    <w:p w:rsidR="00AF30D8" w:rsidRDefault="004261E8" w:rsidP="007A2C2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в</w:t>
      </w:r>
      <w:r w:rsidR="007A2C27" w:rsidRPr="007A2C27">
        <w:rPr>
          <w:rFonts w:ascii="Times New Roman" w:hAnsi="Times New Roman"/>
          <w:szCs w:val="28"/>
          <w:lang w:eastAsia="ru-RU"/>
        </w:rPr>
        <w:t>опросы техники безопасности при работе с сахаром и специализированным оборудованием;</w:t>
      </w:r>
      <w:r w:rsidR="00EE4839" w:rsidRPr="00EE4839">
        <w:rPr>
          <w:rFonts w:ascii="Times New Roman" w:hAnsi="Times New Roman"/>
          <w:szCs w:val="28"/>
          <w:lang w:eastAsia="ru-RU"/>
        </w:rPr>
        <w:t xml:space="preserve"> </w:t>
      </w:r>
    </w:p>
    <w:p w:rsidR="00685493" w:rsidRDefault="004261E8" w:rsidP="0068549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в</w:t>
      </w:r>
      <w:r w:rsidRPr="004261E8">
        <w:rPr>
          <w:rFonts w:ascii="Times New Roman" w:hAnsi="Times New Roman"/>
          <w:szCs w:val="28"/>
          <w:lang w:eastAsia="ru-RU"/>
        </w:rPr>
        <w:t>лияние окружающей обстановки (воздействие тепла, света, воздействие влажности) на демонстрационные образцы</w:t>
      </w:r>
      <w:r w:rsidR="00EE4839" w:rsidRPr="00EE4839">
        <w:rPr>
          <w:rFonts w:ascii="Times New Roman" w:hAnsi="Times New Roman"/>
          <w:szCs w:val="28"/>
          <w:lang w:eastAsia="ru-RU"/>
        </w:rPr>
        <w:t xml:space="preserve">; </w:t>
      </w:r>
    </w:p>
    <w:p w:rsidR="00833914" w:rsidRPr="00936FE5" w:rsidRDefault="00936FE5" w:rsidP="0068549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технику</w:t>
      </w:r>
      <w:r w:rsidR="00685493" w:rsidRPr="00936FE5">
        <w:rPr>
          <w:rFonts w:ascii="Times New Roman" w:hAnsi="Times New Roman"/>
          <w:szCs w:val="28"/>
          <w:lang w:eastAsia="ru-RU"/>
        </w:rPr>
        <w:t xml:space="preserve"> литья, тянутой сахарной массы, выдувания, прессования, пастилажа, грильяжа</w:t>
      </w:r>
      <w:r>
        <w:rPr>
          <w:rFonts w:ascii="Times New Roman" w:hAnsi="Times New Roman"/>
          <w:szCs w:val="28"/>
          <w:lang w:eastAsia="ru-RU"/>
        </w:rPr>
        <w:t>;</w:t>
      </w:r>
    </w:p>
    <w:p w:rsidR="0034044F" w:rsidRDefault="0034044F" w:rsidP="005F5388">
      <w:pPr>
        <w:spacing w:line="240" w:lineRule="auto"/>
        <w:rPr>
          <w:b/>
          <w:szCs w:val="28"/>
          <w:lang w:eastAsia="ru-RU"/>
        </w:rPr>
      </w:pPr>
    </w:p>
    <w:p w:rsidR="00BA1E39" w:rsidRPr="00DD53BC" w:rsidRDefault="00DD53BC" w:rsidP="005F5388">
      <w:pPr>
        <w:spacing w:line="240" w:lineRule="auto"/>
        <w:rPr>
          <w:b/>
          <w:szCs w:val="28"/>
          <w:lang w:eastAsia="ru-RU"/>
        </w:rPr>
      </w:pPr>
      <w:r w:rsidRPr="00DD53BC">
        <w:rPr>
          <w:b/>
          <w:szCs w:val="28"/>
          <w:lang w:eastAsia="ru-RU"/>
        </w:rPr>
        <w:t>уметь:</w:t>
      </w:r>
    </w:p>
    <w:p w:rsidR="00E52D2C" w:rsidRPr="00943365" w:rsidRDefault="003C42A0" w:rsidP="003C42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с</w:t>
      </w:r>
      <w:r w:rsidRPr="003C42A0">
        <w:rPr>
          <w:rFonts w:ascii="Times New Roman" w:hAnsi="Times New Roman"/>
        </w:rPr>
        <w:t>оздавать оформление, отражающее индивидуальный стиль или ассоциирующееся с ним, а также создавать впечатление изящного внешнего вида за счет чистоты форм и отделки;</w:t>
      </w:r>
    </w:p>
    <w:p w:rsidR="00E52D2C" w:rsidRPr="00943365" w:rsidRDefault="005A0A80" w:rsidP="00EC071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с</w:t>
      </w:r>
      <w:r w:rsidR="00EC071B" w:rsidRPr="00EC071B">
        <w:rPr>
          <w:rFonts w:ascii="Times New Roman" w:hAnsi="Times New Roman"/>
        </w:rPr>
        <w:t>оздавать образцы, свидетельствующие о художественном вкусе и новаторском мышлении с учетом пожеланий клиента и ограничений в связи с местом проведения мероприятия или окружающей обстановкой;</w:t>
      </w:r>
    </w:p>
    <w:p w:rsidR="005F404E" w:rsidRPr="005F404E" w:rsidRDefault="005F404E" w:rsidP="005A0A8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и</w:t>
      </w:r>
      <w:r w:rsidR="005A0A80" w:rsidRPr="005A0A80">
        <w:rPr>
          <w:rFonts w:ascii="Times New Roman" w:hAnsi="Times New Roman"/>
        </w:rPr>
        <w:t>зготавливать образцы с использованием сахара в техниках литья, тянутой сахарной массы, выдувания, прессования, пастилажа, грильяжа и т. д.;</w:t>
      </w:r>
    </w:p>
    <w:p w:rsidR="005F404E" w:rsidRPr="005F404E" w:rsidRDefault="005F404E" w:rsidP="005F404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окрашивать сахарные</w:t>
      </w:r>
      <w:r w:rsidRPr="005F404E">
        <w:rPr>
          <w:rFonts w:ascii="Times New Roman" w:hAnsi="Times New Roman"/>
        </w:rPr>
        <w:t xml:space="preserve"> изделия;</w:t>
      </w:r>
    </w:p>
    <w:p w:rsidR="002B769E" w:rsidRPr="002B769E" w:rsidRDefault="002B769E" w:rsidP="002B76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и</w:t>
      </w:r>
      <w:r w:rsidRPr="002B769E">
        <w:rPr>
          <w:rFonts w:ascii="Times New Roman" w:hAnsi="Times New Roman"/>
        </w:rPr>
        <w:t>спользовать специализированные инструменты для работы с сахаром с минимальным использованием готовых форм;</w:t>
      </w:r>
    </w:p>
    <w:p w:rsidR="009A7653" w:rsidRPr="00943365" w:rsidRDefault="00B71029" w:rsidP="002B76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943365">
        <w:rPr>
          <w:rFonts w:ascii="Times New Roman" w:hAnsi="Times New Roman"/>
        </w:rPr>
        <w:t>х</w:t>
      </w:r>
      <w:r w:rsidR="00F82231" w:rsidRPr="00943365">
        <w:rPr>
          <w:rFonts w:ascii="Times New Roman" w:hAnsi="Times New Roman"/>
        </w:rPr>
        <w:t xml:space="preserve">ранить </w:t>
      </w:r>
      <w:r w:rsidR="008303E3">
        <w:rPr>
          <w:rFonts w:ascii="Times New Roman" w:hAnsi="Times New Roman"/>
        </w:rPr>
        <w:t>сахарные</w:t>
      </w:r>
      <w:r w:rsidRPr="00943365">
        <w:rPr>
          <w:rFonts w:ascii="Times New Roman" w:hAnsi="Times New Roman"/>
        </w:rPr>
        <w:t xml:space="preserve"> изделия</w:t>
      </w:r>
      <w:r w:rsidR="00F82231" w:rsidRPr="00943365">
        <w:rPr>
          <w:rFonts w:ascii="Times New Roman" w:hAnsi="Times New Roman"/>
        </w:rPr>
        <w:t xml:space="preserve"> так, чтобы обеспечить максимальный срок хранения и качество; </w:t>
      </w:r>
    </w:p>
    <w:p w:rsidR="00936FE5" w:rsidRDefault="00936FE5" w:rsidP="00936FE5">
      <w:pPr>
        <w:pStyle w:val="a3"/>
        <w:spacing w:after="0" w:line="240" w:lineRule="auto"/>
        <w:ind w:left="1429"/>
        <w:rPr>
          <w:rFonts w:ascii="Times New Roman" w:hAnsi="Times New Roman"/>
        </w:rPr>
      </w:pPr>
    </w:p>
    <w:p w:rsidR="00305342" w:rsidRPr="001522AC" w:rsidRDefault="00DA6F19" w:rsidP="00305342">
      <w:pPr>
        <w:spacing w:line="240" w:lineRule="auto"/>
        <w:ind w:left="0" w:firstLine="567"/>
        <w:rPr>
          <w:szCs w:val="28"/>
          <w:lang w:eastAsia="ru-RU"/>
        </w:rPr>
      </w:pPr>
      <w:r w:rsidRPr="001522AC">
        <w:rPr>
          <w:b/>
          <w:szCs w:val="28"/>
          <w:lang w:eastAsia="ru-RU"/>
        </w:rPr>
        <w:t>и</w:t>
      </w:r>
      <w:r w:rsidR="00305342" w:rsidRPr="001522AC">
        <w:rPr>
          <w:b/>
          <w:szCs w:val="28"/>
          <w:lang w:eastAsia="ru-RU"/>
        </w:rPr>
        <w:t>меть</w:t>
      </w:r>
      <w:r w:rsidRPr="001522AC">
        <w:rPr>
          <w:b/>
          <w:szCs w:val="28"/>
          <w:lang w:eastAsia="ru-RU"/>
        </w:rPr>
        <w:t xml:space="preserve"> (</w:t>
      </w:r>
      <w:r w:rsidRPr="001522AC">
        <w:rPr>
          <w:szCs w:val="28"/>
          <w:lang w:eastAsia="ru-RU"/>
        </w:rPr>
        <w:t>практический опыт)</w:t>
      </w:r>
      <w:r w:rsidR="00305342" w:rsidRPr="001522AC">
        <w:rPr>
          <w:szCs w:val="28"/>
          <w:lang w:eastAsia="ru-RU"/>
        </w:rPr>
        <w:t>:</w:t>
      </w:r>
    </w:p>
    <w:p w:rsidR="001522AC" w:rsidRPr="001522AC" w:rsidRDefault="00A81751" w:rsidP="001522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варки карамели из различных видов сырья, в том числе </w:t>
      </w:r>
      <w:proofErr w:type="spellStart"/>
      <w:r>
        <w:rPr>
          <w:rFonts w:ascii="Times New Roman" w:hAnsi="Times New Roman"/>
          <w:szCs w:val="28"/>
          <w:lang w:eastAsia="ru-RU"/>
        </w:rPr>
        <w:t>изомальта</w:t>
      </w:r>
      <w:proofErr w:type="spellEnd"/>
      <w:r w:rsidR="00F82231" w:rsidRPr="001522AC">
        <w:rPr>
          <w:rFonts w:ascii="Times New Roman" w:hAnsi="Times New Roman"/>
          <w:szCs w:val="28"/>
          <w:lang w:eastAsia="ru-RU"/>
        </w:rPr>
        <w:t xml:space="preserve">; </w:t>
      </w:r>
    </w:p>
    <w:p w:rsidR="001522AC" w:rsidRPr="001522AC" w:rsidRDefault="00DB6552" w:rsidP="001522AC">
      <w:pPr>
        <w:pStyle w:val="a3"/>
        <w:numPr>
          <w:ilvl w:val="0"/>
          <w:numId w:val="8"/>
        </w:numPr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приготовления карамели литой, тянутой, выдувной, прессованной</w:t>
      </w:r>
      <w:r w:rsidR="00311E8D">
        <w:rPr>
          <w:rFonts w:ascii="Times New Roman" w:hAnsi="Times New Roman"/>
          <w:szCs w:val="28"/>
          <w:lang w:eastAsia="ru-RU"/>
        </w:rPr>
        <w:t>, а также пастилажа и грильяжа</w:t>
      </w:r>
      <w:r w:rsidR="00F82231" w:rsidRPr="001522AC">
        <w:rPr>
          <w:rFonts w:ascii="Times New Roman" w:hAnsi="Times New Roman"/>
          <w:szCs w:val="28"/>
          <w:lang w:eastAsia="ru-RU"/>
        </w:rPr>
        <w:t xml:space="preserve">; </w:t>
      </w:r>
    </w:p>
    <w:p w:rsidR="001522AC" w:rsidRPr="001522AC" w:rsidRDefault="001522AC" w:rsidP="001522AC">
      <w:pPr>
        <w:pStyle w:val="a3"/>
        <w:numPr>
          <w:ilvl w:val="0"/>
          <w:numId w:val="8"/>
        </w:numPr>
        <w:rPr>
          <w:rFonts w:ascii="Times New Roman" w:hAnsi="Times New Roman"/>
          <w:szCs w:val="28"/>
          <w:lang w:eastAsia="ru-RU"/>
        </w:rPr>
      </w:pPr>
      <w:r w:rsidRPr="001522AC">
        <w:rPr>
          <w:rFonts w:ascii="Times New Roman" w:hAnsi="Times New Roman"/>
          <w:szCs w:val="28"/>
          <w:lang w:eastAsia="ru-RU"/>
        </w:rPr>
        <w:t>и</w:t>
      </w:r>
      <w:r w:rsidR="00C81938">
        <w:rPr>
          <w:rFonts w:ascii="Times New Roman" w:hAnsi="Times New Roman"/>
          <w:szCs w:val="28"/>
          <w:lang w:eastAsia="ru-RU"/>
        </w:rPr>
        <w:t xml:space="preserve">зготовления </w:t>
      </w:r>
      <w:r w:rsidR="00A148C0">
        <w:rPr>
          <w:rFonts w:ascii="Times New Roman" w:hAnsi="Times New Roman"/>
          <w:szCs w:val="28"/>
          <w:lang w:eastAsia="ru-RU"/>
        </w:rPr>
        <w:t xml:space="preserve">сахарных </w:t>
      </w:r>
      <w:r w:rsidR="00311E8D">
        <w:rPr>
          <w:rFonts w:ascii="Times New Roman" w:hAnsi="Times New Roman"/>
          <w:szCs w:val="28"/>
          <w:lang w:eastAsia="ru-RU"/>
        </w:rPr>
        <w:t>украшений для оформления кондитерских изделий</w:t>
      </w:r>
      <w:r w:rsidR="00A148C0">
        <w:rPr>
          <w:rFonts w:ascii="Times New Roman" w:hAnsi="Times New Roman"/>
          <w:szCs w:val="28"/>
          <w:lang w:eastAsia="ru-RU"/>
        </w:rPr>
        <w:t xml:space="preserve"> и сервировки</w:t>
      </w:r>
      <w:r w:rsidR="00C432B0">
        <w:rPr>
          <w:rFonts w:ascii="Times New Roman" w:hAnsi="Times New Roman"/>
          <w:szCs w:val="28"/>
          <w:lang w:eastAsia="ru-RU"/>
        </w:rPr>
        <w:t>;</w:t>
      </w:r>
      <w:r w:rsidR="00F82231" w:rsidRPr="001522AC">
        <w:rPr>
          <w:rFonts w:ascii="Times New Roman" w:hAnsi="Times New Roman"/>
          <w:szCs w:val="28"/>
          <w:lang w:eastAsia="ru-RU"/>
        </w:rPr>
        <w:t xml:space="preserve"> </w:t>
      </w:r>
    </w:p>
    <w:p w:rsidR="001522AC" w:rsidRDefault="00F82231" w:rsidP="001522AC">
      <w:pPr>
        <w:pStyle w:val="a3"/>
        <w:numPr>
          <w:ilvl w:val="0"/>
          <w:numId w:val="8"/>
        </w:numPr>
        <w:rPr>
          <w:rFonts w:ascii="Times New Roman" w:hAnsi="Times New Roman"/>
          <w:szCs w:val="28"/>
          <w:lang w:eastAsia="ru-RU"/>
        </w:rPr>
      </w:pPr>
      <w:r w:rsidRPr="001522AC">
        <w:rPr>
          <w:rFonts w:ascii="Times New Roman" w:hAnsi="Times New Roman"/>
          <w:szCs w:val="28"/>
          <w:lang w:eastAsia="ru-RU"/>
        </w:rPr>
        <w:t xml:space="preserve">представлять </w:t>
      </w:r>
      <w:r w:rsidR="00C77118">
        <w:rPr>
          <w:rFonts w:ascii="Times New Roman" w:hAnsi="Times New Roman"/>
          <w:szCs w:val="28"/>
          <w:lang w:eastAsia="ru-RU"/>
        </w:rPr>
        <w:t>сахарные</w:t>
      </w:r>
      <w:r w:rsidRPr="001522AC">
        <w:rPr>
          <w:rFonts w:ascii="Times New Roman" w:hAnsi="Times New Roman"/>
          <w:szCs w:val="28"/>
          <w:lang w:eastAsia="ru-RU"/>
        </w:rPr>
        <w:t xml:space="preserve"> изделия </w:t>
      </w:r>
      <w:r w:rsidR="001C60E6">
        <w:rPr>
          <w:rFonts w:ascii="Times New Roman" w:hAnsi="Times New Roman"/>
          <w:szCs w:val="28"/>
          <w:lang w:eastAsia="ru-RU"/>
        </w:rPr>
        <w:t>при сервировке или для продажи.</w:t>
      </w:r>
    </w:p>
    <w:p w:rsidR="001C60E6" w:rsidRDefault="001C60E6" w:rsidP="001C60E6">
      <w:pPr>
        <w:rPr>
          <w:szCs w:val="28"/>
          <w:lang w:eastAsia="ru-RU"/>
        </w:rPr>
      </w:pPr>
    </w:p>
    <w:p w:rsidR="001C60E6" w:rsidRDefault="001C60E6" w:rsidP="001C60E6">
      <w:pPr>
        <w:rPr>
          <w:szCs w:val="28"/>
          <w:lang w:eastAsia="ru-RU"/>
        </w:rPr>
      </w:pPr>
    </w:p>
    <w:p w:rsidR="00C77118" w:rsidRDefault="00C77118" w:rsidP="001C60E6">
      <w:pPr>
        <w:rPr>
          <w:szCs w:val="28"/>
          <w:lang w:eastAsia="ru-RU"/>
        </w:rPr>
      </w:pPr>
    </w:p>
    <w:p w:rsidR="00C77118" w:rsidRDefault="00C77118" w:rsidP="00A95185">
      <w:pPr>
        <w:ind w:left="0"/>
        <w:rPr>
          <w:szCs w:val="28"/>
          <w:lang w:eastAsia="ru-RU"/>
        </w:rPr>
      </w:pPr>
    </w:p>
    <w:p w:rsidR="00766832" w:rsidRPr="00D02B51" w:rsidRDefault="00766832" w:rsidP="00D02B51">
      <w:pPr>
        <w:pStyle w:val="a3"/>
        <w:numPr>
          <w:ilvl w:val="0"/>
          <w:numId w:val="30"/>
        </w:numPr>
        <w:spacing w:before="120"/>
        <w:jc w:val="center"/>
        <w:rPr>
          <w:rFonts w:ascii="Times New Roman" w:hAnsi="Times New Roman"/>
          <w:b/>
          <w:szCs w:val="28"/>
        </w:rPr>
      </w:pPr>
      <w:r w:rsidRPr="00D02B51">
        <w:rPr>
          <w:rFonts w:ascii="Times New Roman" w:hAnsi="Times New Roman"/>
          <w:b/>
          <w:szCs w:val="28"/>
        </w:rPr>
        <w:lastRenderedPageBreak/>
        <w:t>Учебный план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75"/>
        <w:gridCol w:w="1134"/>
        <w:gridCol w:w="1126"/>
        <w:gridCol w:w="433"/>
        <w:gridCol w:w="985"/>
        <w:gridCol w:w="716"/>
        <w:gridCol w:w="1552"/>
      </w:tblGrid>
      <w:tr w:rsidR="00842217" w:rsidRPr="009E5849" w:rsidTr="00102871">
        <w:trPr>
          <w:trHeight w:val="495"/>
        </w:trPr>
        <w:tc>
          <w:tcPr>
            <w:tcW w:w="851" w:type="dxa"/>
            <w:vMerge w:val="restart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Наименование</w:t>
            </w:r>
            <w:r w:rsidRPr="0008484C">
              <w:rPr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Pr="0008484C">
              <w:rPr>
                <w:bCs/>
                <w:snapToGrid w:val="0"/>
                <w:sz w:val="24"/>
                <w:szCs w:val="24"/>
              </w:rPr>
              <w:t>раздела</w:t>
            </w:r>
            <w:r w:rsidR="008F3B3C" w:rsidRPr="0008484C">
              <w:rPr>
                <w:rStyle w:val="a9"/>
                <w:bCs/>
                <w:snapToGrid w:val="0"/>
                <w:sz w:val="24"/>
                <w:szCs w:val="24"/>
              </w:rPr>
              <w:footnoteReference w:id="1"/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textDirection w:val="btL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Всего, час</w:t>
            </w:r>
          </w:p>
        </w:tc>
        <w:tc>
          <w:tcPr>
            <w:tcW w:w="2260" w:type="dxa"/>
            <w:gridSpan w:val="2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Аудиторные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gridSpan w:val="2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Дистанционные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занятия</w:t>
            </w:r>
          </w:p>
        </w:tc>
        <w:tc>
          <w:tcPr>
            <w:tcW w:w="716" w:type="dxa"/>
            <w:vMerge w:val="restart"/>
            <w:textDirection w:val="btLr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СРС, час.</w:t>
            </w:r>
          </w:p>
        </w:tc>
        <w:tc>
          <w:tcPr>
            <w:tcW w:w="1552" w:type="dxa"/>
            <w:vMerge w:val="restart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08484C">
              <w:rPr>
                <w:bCs/>
                <w:snapToGrid w:val="0"/>
                <w:sz w:val="24"/>
                <w:szCs w:val="24"/>
              </w:rPr>
              <w:t>Промежу</w:t>
            </w:r>
            <w:proofErr w:type="spellEnd"/>
            <w:r w:rsidRPr="0008484C">
              <w:rPr>
                <w:bCs/>
                <w:snapToGrid w:val="0"/>
                <w:sz w:val="24"/>
                <w:szCs w:val="24"/>
              </w:rPr>
              <w:t>-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точная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 xml:space="preserve">аттестация, час 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842217" w:rsidRPr="009E5849" w:rsidTr="00102871">
        <w:trPr>
          <w:trHeight w:val="634"/>
        </w:trPr>
        <w:tc>
          <w:tcPr>
            <w:tcW w:w="851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из них</w:t>
            </w:r>
          </w:p>
        </w:tc>
        <w:tc>
          <w:tcPr>
            <w:tcW w:w="1418" w:type="dxa"/>
            <w:gridSpan w:val="2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из них</w:t>
            </w:r>
          </w:p>
        </w:tc>
        <w:tc>
          <w:tcPr>
            <w:tcW w:w="716" w:type="dxa"/>
            <w:vMerge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textDirection w:val="btLr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842217" w:rsidRPr="009E5849" w:rsidTr="00102871">
        <w:trPr>
          <w:cantSplit/>
          <w:trHeight w:val="1918"/>
        </w:trPr>
        <w:tc>
          <w:tcPr>
            <w:tcW w:w="851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42217" w:rsidRPr="0008484C" w:rsidRDefault="00842217" w:rsidP="009E5849">
            <w:pPr>
              <w:spacing w:line="240" w:lineRule="auto"/>
              <w:ind w:left="0" w:right="113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теоретические занятия (лекции)</w:t>
            </w:r>
          </w:p>
        </w:tc>
        <w:tc>
          <w:tcPr>
            <w:tcW w:w="1126" w:type="dxa"/>
            <w:textDirection w:val="btLr"/>
          </w:tcPr>
          <w:p w:rsidR="00842217" w:rsidRPr="0008484C" w:rsidRDefault="00102871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Лабораторно-</w:t>
            </w:r>
            <w:r w:rsidR="00842217" w:rsidRPr="0008484C">
              <w:rPr>
                <w:bCs/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433" w:type="dxa"/>
            <w:textDirection w:val="btL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теоретические занятия (лекции)</w:t>
            </w:r>
          </w:p>
        </w:tc>
        <w:tc>
          <w:tcPr>
            <w:tcW w:w="985" w:type="dxa"/>
            <w:textDirection w:val="btL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716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72DBB" w:rsidRPr="009E5849" w:rsidTr="00102871">
        <w:trPr>
          <w:cantSplit/>
          <w:trHeight w:val="435"/>
        </w:trPr>
        <w:tc>
          <w:tcPr>
            <w:tcW w:w="851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3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9</w:t>
            </w:r>
          </w:p>
        </w:tc>
      </w:tr>
      <w:tr w:rsidR="00E72DBB" w:rsidRPr="009E5849" w:rsidTr="00971B3E">
        <w:trPr>
          <w:cantSplit/>
          <w:trHeight w:val="367"/>
        </w:trPr>
        <w:tc>
          <w:tcPr>
            <w:tcW w:w="851" w:type="dxa"/>
            <w:vAlign w:val="center"/>
          </w:tcPr>
          <w:p w:rsidR="00E72DBB" w:rsidRPr="0008484C" w:rsidRDefault="00686089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</w:t>
            </w:r>
            <w:r w:rsidR="009E781E" w:rsidRPr="0008484C">
              <w:rPr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72DBB" w:rsidRPr="0008484C" w:rsidRDefault="008D38EB" w:rsidP="00686089">
            <w:pPr>
              <w:spacing w:line="240" w:lineRule="auto"/>
              <w:ind w:left="0"/>
              <w:jc w:val="left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Технология приготовления</w:t>
            </w:r>
            <w:r w:rsidR="0008484C" w:rsidRPr="0008484C">
              <w:rPr>
                <w:bCs/>
                <w:snapToGrid w:val="0"/>
                <w:sz w:val="24"/>
                <w:szCs w:val="24"/>
              </w:rPr>
              <w:t xml:space="preserve"> </w:t>
            </w:r>
            <w:r w:rsidR="00686089">
              <w:rPr>
                <w:bCs/>
                <w:snapToGrid w:val="0"/>
                <w:sz w:val="24"/>
                <w:szCs w:val="24"/>
              </w:rPr>
              <w:t>карамели</w:t>
            </w:r>
            <w:r w:rsidR="00971B3E">
              <w:rPr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vAlign w:val="center"/>
          </w:tcPr>
          <w:p w:rsidR="00E72DBB" w:rsidRPr="0008484C" w:rsidRDefault="007B1DB8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E72DBB" w:rsidRPr="0008484C" w:rsidRDefault="007B1DB8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26" w:type="dxa"/>
            <w:vAlign w:val="center"/>
          </w:tcPr>
          <w:p w:rsidR="00E72DBB" w:rsidRPr="0008484C" w:rsidRDefault="007B1DB8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33" w:type="dxa"/>
            <w:vAlign w:val="center"/>
          </w:tcPr>
          <w:p w:rsidR="00E72DBB" w:rsidRPr="0008484C" w:rsidRDefault="00686089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5" w:type="dxa"/>
            <w:vAlign w:val="center"/>
          </w:tcPr>
          <w:p w:rsidR="00E72DBB" w:rsidRPr="0008484C" w:rsidRDefault="00686089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16" w:type="dxa"/>
            <w:vAlign w:val="center"/>
          </w:tcPr>
          <w:p w:rsidR="00E72DBB" w:rsidRPr="0008484C" w:rsidRDefault="0038132F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72DBB" w:rsidRPr="009E5849" w:rsidTr="00971B3E">
        <w:trPr>
          <w:cantSplit/>
          <w:trHeight w:val="367"/>
        </w:trPr>
        <w:tc>
          <w:tcPr>
            <w:tcW w:w="3119" w:type="dxa"/>
            <w:gridSpan w:val="2"/>
          </w:tcPr>
          <w:p w:rsidR="00E72DBB" w:rsidRPr="0008484C" w:rsidRDefault="00E72DBB" w:rsidP="00A95185">
            <w:pPr>
              <w:spacing w:line="240" w:lineRule="auto"/>
              <w:ind w:left="0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Пр</w:t>
            </w:r>
            <w:r w:rsidR="00A95185">
              <w:rPr>
                <w:bCs/>
                <w:snapToGrid w:val="0"/>
                <w:sz w:val="24"/>
                <w:szCs w:val="24"/>
              </w:rPr>
              <w:t>омежуточная аттестация по программе</w:t>
            </w:r>
          </w:p>
        </w:tc>
        <w:tc>
          <w:tcPr>
            <w:tcW w:w="575" w:type="dxa"/>
            <w:vAlign w:val="center"/>
          </w:tcPr>
          <w:p w:rsidR="00E72DBB" w:rsidRPr="0008484C" w:rsidRDefault="009441AA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33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85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6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E72DBB" w:rsidRPr="0008484C" w:rsidRDefault="008D2067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</w:tr>
      <w:tr w:rsidR="00E72DBB" w:rsidRPr="009E5849" w:rsidTr="00971B3E">
        <w:trPr>
          <w:cantSplit/>
          <w:trHeight w:val="367"/>
        </w:trPr>
        <w:tc>
          <w:tcPr>
            <w:tcW w:w="3119" w:type="dxa"/>
            <w:gridSpan w:val="2"/>
          </w:tcPr>
          <w:p w:rsidR="00E72DBB" w:rsidRPr="0008484C" w:rsidRDefault="00E72DBB" w:rsidP="009E5849">
            <w:pPr>
              <w:spacing w:line="240" w:lineRule="auto"/>
              <w:ind w:left="0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575" w:type="dxa"/>
            <w:vAlign w:val="center"/>
          </w:tcPr>
          <w:p w:rsidR="00E72DBB" w:rsidRPr="0008484C" w:rsidRDefault="007B1DB8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90F2F" w:rsidRDefault="00E90F2F" w:rsidP="00E90F2F">
      <w:pPr>
        <w:pStyle w:val="a3"/>
        <w:spacing w:before="120"/>
        <w:ind w:left="1069"/>
        <w:rPr>
          <w:rFonts w:ascii="Times New Roman" w:hAnsi="Times New Roman"/>
          <w:b/>
          <w:szCs w:val="28"/>
        </w:rPr>
      </w:pPr>
    </w:p>
    <w:p w:rsidR="00E1182C" w:rsidRPr="00D02B51" w:rsidRDefault="00E1182C" w:rsidP="00D02B51">
      <w:pPr>
        <w:pStyle w:val="a3"/>
        <w:numPr>
          <w:ilvl w:val="0"/>
          <w:numId w:val="30"/>
        </w:numPr>
        <w:spacing w:before="120"/>
        <w:rPr>
          <w:rFonts w:ascii="Times New Roman" w:hAnsi="Times New Roman"/>
          <w:b/>
          <w:szCs w:val="28"/>
        </w:rPr>
      </w:pPr>
      <w:r w:rsidRPr="00D02B51">
        <w:rPr>
          <w:rFonts w:ascii="Times New Roman" w:hAnsi="Times New Roman"/>
          <w:b/>
          <w:szCs w:val="28"/>
        </w:rPr>
        <w:t>Календарный учебный график</w:t>
      </w: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42"/>
        <w:gridCol w:w="636"/>
        <w:gridCol w:w="636"/>
        <w:gridCol w:w="636"/>
        <w:gridCol w:w="426"/>
        <w:gridCol w:w="420"/>
        <w:gridCol w:w="405"/>
        <w:gridCol w:w="390"/>
        <w:gridCol w:w="441"/>
      </w:tblGrid>
      <w:tr w:rsidR="00E1182C" w:rsidRPr="009E5849" w:rsidTr="00A86BF2">
        <w:tc>
          <w:tcPr>
            <w:tcW w:w="4537" w:type="dxa"/>
            <w:vMerge w:val="restart"/>
            <w:vAlign w:val="center"/>
          </w:tcPr>
          <w:p w:rsidR="00E1182C" w:rsidRPr="009E5849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jc w:val="left"/>
              <w:rPr>
                <w:rFonts w:ascii="Times New Roman" w:hAnsi="Times New Roman"/>
                <w:b/>
                <w:szCs w:val="28"/>
              </w:rPr>
            </w:pPr>
            <w:r w:rsidRPr="009E5849">
              <w:rPr>
                <w:rFonts w:ascii="Times New Roman" w:hAnsi="Times New Roman"/>
                <w:b/>
                <w:szCs w:val="28"/>
              </w:rPr>
              <w:t xml:space="preserve">Наименование разделов (дисциплин, практик, стажировок, иных видов учебной деятельности) </w:t>
            </w:r>
          </w:p>
          <w:p w:rsidR="00E1182C" w:rsidRPr="009E5849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42" w:type="dxa"/>
            <w:vMerge w:val="restart"/>
            <w:textDirection w:val="btLr"/>
          </w:tcPr>
          <w:p w:rsidR="00E1182C" w:rsidRPr="009E5849" w:rsidRDefault="00E1182C" w:rsidP="00957CE7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jc w:val="center"/>
              <w:rPr>
                <w:rFonts w:ascii="Times New Roman" w:hAnsi="Times New Roman"/>
                <w:b/>
                <w:szCs w:val="28"/>
              </w:rPr>
            </w:pPr>
            <w:r w:rsidRPr="009E5849">
              <w:rPr>
                <w:rFonts w:ascii="Times New Roman" w:hAnsi="Times New Roman"/>
                <w:b/>
                <w:szCs w:val="28"/>
              </w:rPr>
              <w:t>Объем  нагрузки, ч.</w:t>
            </w:r>
          </w:p>
        </w:tc>
        <w:tc>
          <w:tcPr>
            <w:tcW w:w="3990" w:type="dxa"/>
            <w:gridSpan w:val="8"/>
          </w:tcPr>
          <w:p w:rsidR="00E1182C" w:rsidRPr="009E5849" w:rsidRDefault="00E1182C" w:rsidP="00EB4536">
            <w:pPr>
              <w:spacing w:line="240" w:lineRule="auto"/>
              <w:ind w:left="0"/>
              <w:jc w:val="center"/>
              <w:rPr>
                <w:szCs w:val="28"/>
              </w:rPr>
            </w:pPr>
            <w:r w:rsidRPr="009E5849">
              <w:rPr>
                <w:b/>
                <w:szCs w:val="28"/>
              </w:rPr>
              <w:t xml:space="preserve">Учебные </w:t>
            </w:r>
            <w:r w:rsidR="00EB4536">
              <w:rPr>
                <w:b/>
                <w:szCs w:val="28"/>
              </w:rPr>
              <w:t>недели</w:t>
            </w:r>
          </w:p>
        </w:tc>
      </w:tr>
      <w:tr w:rsidR="00D02B51" w:rsidRPr="009E5849" w:rsidTr="00A86BF2">
        <w:trPr>
          <w:cantSplit/>
          <w:trHeight w:val="1312"/>
        </w:trPr>
        <w:tc>
          <w:tcPr>
            <w:tcW w:w="4537" w:type="dxa"/>
            <w:vMerge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42" w:type="dxa"/>
            <w:vMerge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36" w:type="dxa"/>
            <w:tcBorders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auto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</w:tr>
      <w:tr w:rsidR="00D02B51" w:rsidRPr="009E5849" w:rsidTr="00A86BF2">
        <w:tc>
          <w:tcPr>
            <w:tcW w:w="4537" w:type="dxa"/>
            <w:shd w:val="clear" w:color="auto" w:fill="auto"/>
          </w:tcPr>
          <w:p w:rsidR="00D02B51" w:rsidRPr="009E5849" w:rsidRDefault="00D02B51" w:rsidP="00EB4536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1 раздел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02B51" w:rsidRPr="009E5849" w:rsidRDefault="007B1DB8" w:rsidP="00B53155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636" w:type="dxa"/>
            <w:tcBorders>
              <w:left w:val="single" w:sz="4" w:space="0" w:color="000000"/>
            </w:tcBorders>
            <w:shd w:val="clear" w:color="auto" w:fill="auto"/>
          </w:tcPr>
          <w:p w:rsidR="00D02B51" w:rsidRPr="009E5849" w:rsidRDefault="007B1DB8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12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B51" w:rsidRPr="009E5849" w:rsidRDefault="007B1DB8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12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B51" w:rsidRPr="009E5849" w:rsidRDefault="007B1DB8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B51" w:rsidRPr="009E5849" w:rsidRDefault="00D02B51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02B51" w:rsidRPr="009E5849" w:rsidRDefault="00D02B51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02B51" w:rsidRPr="009E5849" w:rsidRDefault="00D02B51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02B51" w:rsidRPr="009E5849" w:rsidRDefault="00D02B51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9E5849" w:rsidRDefault="00D02B51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02B51" w:rsidRPr="009E5849" w:rsidTr="00A86BF2">
        <w:tc>
          <w:tcPr>
            <w:tcW w:w="4537" w:type="dxa"/>
            <w:shd w:val="clear" w:color="auto" w:fill="auto"/>
          </w:tcPr>
          <w:p w:rsidR="00D02B51" w:rsidRPr="009E5849" w:rsidRDefault="00D02B51" w:rsidP="00EB4536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Промежуточная аттестация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02B51" w:rsidRPr="009E5849" w:rsidRDefault="009441AA" w:rsidP="009E5849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2B51" w:rsidRPr="009E5849" w:rsidRDefault="00D02B51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2B51" w:rsidRPr="009E5849" w:rsidRDefault="00D02B51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  <w:shd w:val="clear" w:color="auto" w:fill="auto"/>
          </w:tcPr>
          <w:p w:rsidR="00D02B51" w:rsidRPr="009E5849" w:rsidRDefault="007B1DB8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D02B51" w:rsidRPr="009E5849" w:rsidRDefault="00D02B51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9E5849" w:rsidRDefault="00D02B51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9E5849" w:rsidRDefault="00D02B51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9E5849" w:rsidRDefault="00D02B51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9E5849" w:rsidRDefault="00D02B51" w:rsidP="007B1DB8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740419" w:rsidRPr="009E5849" w:rsidRDefault="009E659D" w:rsidP="00A95185">
      <w:pPr>
        <w:tabs>
          <w:tab w:val="center" w:pos="993"/>
        </w:tabs>
        <w:spacing w:before="120"/>
        <w:ind w:left="0"/>
        <w:rPr>
          <w:b/>
          <w:szCs w:val="28"/>
        </w:rPr>
      </w:pPr>
      <w:r>
        <w:rPr>
          <w:b/>
          <w:szCs w:val="28"/>
        </w:rPr>
        <w:t>1</w:t>
      </w:r>
      <w:r w:rsidR="00E1182C" w:rsidRPr="009E5849">
        <w:rPr>
          <w:b/>
          <w:szCs w:val="28"/>
        </w:rPr>
        <w:t>0</w:t>
      </w:r>
      <w:r w:rsidR="00D37E54" w:rsidRPr="009E5849">
        <w:rPr>
          <w:b/>
          <w:szCs w:val="28"/>
        </w:rPr>
        <w:t>.</w:t>
      </w:r>
      <w:r w:rsidR="00740419" w:rsidRPr="009E5849">
        <w:rPr>
          <w:b/>
          <w:szCs w:val="28"/>
        </w:rPr>
        <w:t xml:space="preserve"> </w:t>
      </w:r>
      <w:r w:rsidR="00EA05A5" w:rsidRPr="009E5849">
        <w:rPr>
          <w:b/>
          <w:szCs w:val="28"/>
        </w:rPr>
        <w:t>Организационно–педагогические условия</w:t>
      </w:r>
    </w:p>
    <w:p w:rsidR="00EA05A5" w:rsidRPr="00C85A23" w:rsidRDefault="009E5849" w:rsidP="00C85A23">
      <w:pPr>
        <w:keepNext/>
        <w:widowControl w:val="0"/>
        <w:spacing w:before="120"/>
        <w:ind w:left="0" w:firstLine="709"/>
        <w:outlineLvl w:val="1"/>
        <w:rPr>
          <w:rFonts w:eastAsia="Times New Roman"/>
          <w:i/>
          <w:snapToGrid w:val="0"/>
          <w:szCs w:val="28"/>
          <w:lang w:eastAsia="ru-RU"/>
        </w:rPr>
      </w:pPr>
      <w:r w:rsidRPr="00C85A23">
        <w:rPr>
          <w:rFonts w:eastAsia="Times New Roman"/>
          <w:i/>
          <w:snapToGrid w:val="0"/>
          <w:szCs w:val="28"/>
          <w:lang w:eastAsia="ru-RU"/>
        </w:rPr>
        <w:t>1</w:t>
      </w:r>
      <w:r w:rsidR="00E1182C" w:rsidRPr="00C85A23">
        <w:rPr>
          <w:rFonts w:eastAsia="Times New Roman"/>
          <w:i/>
          <w:snapToGrid w:val="0"/>
          <w:szCs w:val="28"/>
          <w:lang w:eastAsia="ru-RU"/>
        </w:rPr>
        <w:t>0</w:t>
      </w:r>
      <w:r w:rsidR="00EA05A5" w:rsidRPr="00C85A23">
        <w:rPr>
          <w:rFonts w:eastAsia="Times New Roman"/>
          <w:i/>
          <w:snapToGrid w:val="0"/>
          <w:szCs w:val="28"/>
          <w:lang w:eastAsia="ru-RU"/>
        </w:rPr>
        <w:t xml:space="preserve">.1 Материально-технические условия реализации </w:t>
      </w:r>
      <w:r w:rsidR="00A95185">
        <w:rPr>
          <w:rFonts w:eastAsia="Times New Roman"/>
          <w:i/>
          <w:snapToGrid w:val="0"/>
          <w:szCs w:val="28"/>
          <w:lang w:eastAsia="ru-RU"/>
        </w:rPr>
        <w:t>программы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467B54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Характеристика ресурса и количество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Аудитория</w:t>
            </w:r>
          </w:p>
        </w:tc>
        <w:tc>
          <w:tcPr>
            <w:tcW w:w="5529" w:type="dxa"/>
            <w:vAlign w:val="center"/>
          </w:tcPr>
          <w:p w:rsidR="00EA05A5" w:rsidRPr="009E5849" w:rsidRDefault="00CE1C9B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Оборудована компьютером, проектором и экраном, учебные столы и стулья</w:t>
            </w:r>
          </w:p>
        </w:tc>
      </w:tr>
      <w:tr w:rsidR="002826A0" w:rsidRPr="009E5849" w:rsidTr="00640B96">
        <w:tc>
          <w:tcPr>
            <w:tcW w:w="3969" w:type="dxa"/>
            <w:vAlign w:val="center"/>
          </w:tcPr>
          <w:p w:rsidR="002826A0" w:rsidRPr="009E5849" w:rsidRDefault="00AB3149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Учебный кондитерский цех</w:t>
            </w:r>
          </w:p>
        </w:tc>
        <w:tc>
          <w:tcPr>
            <w:tcW w:w="5529" w:type="dxa"/>
            <w:vAlign w:val="center"/>
          </w:tcPr>
          <w:p w:rsidR="002826A0" w:rsidRDefault="00AB3149" w:rsidP="009E659D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Столы производственные, плиты</w:t>
            </w:r>
            <w:r w:rsidR="00A534ED">
              <w:rPr>
                <w:szCs w:val="28"/>
              </w:rPr>
              <w:t xml:space="preserve"> электрические, </w:t>
            </w:r>
            <w:r w:rsidR="009E659D">
              <w:rPr>
                <w:szCs w:val="28"/>
              </w:rPr>
              <w:t>лампа для карамели, помпа, вентилятор</w:t>
            </w:r>
            <w:r w:rsidR="0010136C">
              <w:rPr>
                <w:szCs w:val="28"/>
              </w:rPr>
              <w:t>, аэрограф</w:t>
            </w:r>
          </w:p>
        </w:tc>
      </w:tr>
      <w:tr w:rsidR="00EA05A5" w:rsidRPr="009E5849" w:rsidTr="00640B96">
        <w:trPr>
          <w:trHeight w:val="322"/>
        </w:trPr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Программное обеспечение для реализации программы на основе дистанционных образовательных технологий</w:t>
            </w:r>
            <w:r w:rsidR="00E67AA0" w:rsidRPr="009E5849">
              <w:rPr>
                <w:szCs w:val="28"/>
              </w:rPr>
              <w:t xml:space="preserve"> </w:t>
            </w:r>
            <w:r w:rsidR="00E67AA0" w:rsidRPr="009E5849">
              <w:rPr>
                <w:szCs w:val="28"/>
              </w:rPr>
              <w:lastRenderedPageBreak/>
              <w:t>или в рамках смешанного обучения</w:t>
            </w:r>
          </w:p>
        </w:tc>
        <w:tc>
          <w:tcPr>
            <w:tcW w:w="5529" w:type="dxa"/>
            <w:vAlign w:val="center"/>
          </w:tcPr>
          <w:p w:rsidR="00EA05A5" w:rsidRPr="00176DAB" w:rsidRDefault="00D9145E" w:rsidP="00176DAB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</w:rPr>
            </w:pPr>
            <w:r>
              <w:rPr>
                <w:rFonts w:eastAsia="Cambria"/>
                <w:color w:val="000000"/>
                <w:szCs w:val="28"/>
              </w:rPr>
              <w:lastRenderedPageBreak/>
              <w:t xml:space="preserve">Дистанционное обучение </w:t>
            </w:r>
            <w:r w:rsidR="00176DAB">
              <w:rPr>
                <w:rFonts w:eastAsia="Cambria"/>
                <w:color w:val="000000"/>
                <w:szCs w:val="28"/>
              </w:rPr>
              <w:t>в системе</w:t>
            </w:r>
            <w:r w:rsidR="00176DAB" w:rsidRPr="00176DAB">
              <w:rPr>
                <w:rFonts w:eastAsia="Cambria"/>
                <w:color w:val="000000"/>
                <w:szCs w:val="28"/>
              </w:rPr>
              <w:t xml:space="preserve"> </w:t>
            </w:r>
            <w:r w:rsidR="00176DAB">
              <w:rPr>
                <w:rFonts w:eastAsia="Cambria"/>
                <w:color w:val="000000"/>
                <w:szCs w:val="28"/>
                <w:lang w:val="en-US"/>
              </w:rPr>
              <w:t>MOODLE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Канцелярские товары</w:t>
            </w:r>
          </w:p>
        </w:tc>
        <w:tc>
          <w:tcPr>
            <w:tcW w:w="5529" w:type="dxa"/>
            <w:vAlign w:val="center"/>
          </w:tcPr>
          <w:p w:rsidR="00EA05A5" w:rsidRPr="009E5849" w:rsidRDefault="00FF4A24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Бумага для принтера, ручки шариковые</w:t>
            </w:r>
          </w:p>
        </w:tc>
      </w:tr>
      <w:tr w:rsidR="00D74409" w:rsidRPr="009E5849" w:rsidTr="00640B96">
        <w:tc>
          <w:tcPr>
            <w:tcW w:w="3969" w:type="dxa"/>
            <w:vAlign w:val="center"/>
          </w:tcPr>
          <w:p w:rsidR="00D74409" w:rsidRPr="00FF4A24" w:rsidRDefault="00FF4A24" w:rsidP="009E5849">
            <w:pPr>
              <w:spacing w:line="240" w:lineRule="auto"/>
              <w:ind w:left="142"/>
              <w:rPr>
                <w:szCs w:val="28"/>
              </w:rPr>
            </w:pPr>
            <w:r w:rsidRPr="00FF4A24">
              <w:rPr>
                <w:szCs w:val="28"/>
              </w:rPr>
              <w:t>Инвентарь</w:t>
            </w:r>
            <w:r>
              <w:rPr>
                <w:szCs w:val="28"/>
              </w:rPr>
              <w:t>, инструменты, приспособления</w:t>
            </w:r>
          </w:p>
        </w:tc>
        <w:tc>
          <w:tcPr>
            <w:tcW w:w="5529" w:type="dxa"/>
            <w:vAlign w:val="center"/>
          </w:tcPr>
          <w:p w:rsidR="00D74409" w:rsidRPr="009E5849" w:rsidRDefault="00664F46" w:rsidP="00037CE0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FE4AB4">
              <w:rPr>
                <w:szCs w:val="28"/>
              </w:rPr>
              <w:t xml:space="preserve">ормы </w:t>
            </w:r>
            <w:r w:rsidR="00037CE0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молды</w:t>
            </w:r>
            <w:proofErr w:type="spellEnd"/>
            <w:r w:rsidR="00037CE0">
              <w:rPr>
                <w:szCs w:val="28"/>
              </w:rPr>
              <w:t xml:space="preserve"> силиконовые</w:t>
            </w:r>
            <w:r>
              <w:rPr>
                <w:szCs w:val="28"/>
              </w:rPr>
              <w:t>, жгуты, перчатки, коврик силиконовый, ножницы</w:t>
            </w:r>
            <w:r w:rsidR="00037CE0">
              <w:rPr>
                <w:szCs w:val="28"/>
              </w:rPr>
              <w:t>, горелка</w:t>
            </w:r>
          </w:p>
        </w:tc>
      </w:tr>
    </w:tbl>
    <w:p w:rsidR="00EA05A5" w:rsidRPr="00C85A23" w:rsidRDefault="00E1182C" w:rsidP="00A95185">
      <w:pPr>
        <w:spacing w:before="120"/>
        <w:ind w:left="0" w:firstLine="708"/>
        <w:rPr>
          <w:i/>
          <w:szCs w:val="28"/>
          <w:lang w:eastAsia="ru-RU"/>
        </w:rPr>
      </w:pPr>
      <w:r w:rsidRPr="00C85A23">
        <w:rPr>
          <w:i/>
          <w:szCs w:val="28"/>
          <w:lang w:eastAsia="ru-RU"/>
        </w:rPr>
        <w:t>10</w:t>
      </w:r>
      <w:r w:rsidR="003564FD" w:rsidRPr="00C85A23">
        <w:rPr>
          <w:i/>
          <w:szCs w:val="28"/>
          <w:lang w:eastAsia="ru-RU"/>
        </w:rPr>
        <w:t>.2.</w:t>
      </w:r>
      <w:r w:rsidR="00EA05A5" w:rsidRPr="00C85A23">
        <w:rPr>
          <w:i/>
          <w:szCs w:val="28"/>
          <w:lang w:eastAsia="ru-RU"/>
        </w:rPr>
        <w:t xml:space="preserve"> Кадровые ресурсы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467B54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EA05A5" w:rsidRPr="009E5849" w:rsidRDefault="00EA05A5" w:rsidP="00467B54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Характеристика</w:t>
            </w:r>
            <w:r w:rsidR="00467B54">
              <w:t xml:space="preserve"> </w:t>
            </w:r>
            <w:r w:rsidRPr="009E5849">
              <w:rPr>
                <w:b/>
                <w:szCs w:val="28"/>
              </w:rPr>
              <w:t>ресурса и количество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Руководитель проекта/куратор</w:t>
            </w:r>
          </w:p>
        </w:tc>
        <w:tc>
          <w:tcPr>
            <w:tcW w:w="5529" w:type="dxa"/>
            <w:vAlign w:val="center"/>
          </w:tcPr>
          <w:p w:rsidR="00EA05A5" w:rsidRPr="009E5849" w:rsidRDefault="00F34895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Руководитель ресурсного центра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Разработчик контента</w:t>
            </w:r>
          </w:p>
        </w:tc>
        <w:tc>
          <w:tcPr>
            <w:tcW w:w="5529" w:type="dxa"/>
            <w:vAlign w:val="center"/>
          </w:tcPr>
          <w:p w:rsidR="00EA05A5" w:rsidRPr="009E5849" w:rsidRDefault="00CD371D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  <w:r w:rsidR="00FB322C">
              <w:rPr>
                <w:szCs w:val="28"/>
              </w:rPr>
              <w:t>, методист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Лектор</w:t>
            </w:r>
            <w:r w:rsidR="00CD0D5E" w:rsidRPr="009E5849">
              <w:rPr>
                <w:szCs w:val="28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:rsidR="00EA05A5" w:rsidRPr="009E5849" w:rsidRDefault="004D1D43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  <w:r w:rsidR="000668AA">
              <w:rPr>
                <w:szCs w:val="28"/>
              </w:rPr>
              <w:t>, мастер производственного обучения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Модератор</w:t>
            </w:r>
          </w:p>
        </w:tc>
        <w:tc>
          <w:tcPr>
            <w:tcW w:w="5529" w:type="dxa"/>
            <w:vAlign w:val="center"/>
          </w:tcPr>
          <w:p w:rsidR="00EA05A5" w:rsidRPr="009E5849" w:rsidRDefault="004D1D43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 xml:space="preserve">Тьютор </w:t>
            </w:r>
          </w:p>
        </w:tc>
        <w:tc>
          <w:tcPr>
            <w:tcW w:w="5529" w:type="dxa"/>
            <w:vAlign w:val="center"/>
          </w:tcPr>
          <w:p w:rsidR="00EA05A5" w:rsidRPr="009E5849" w:rsidRDefault="004D1D43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</w:tbl>
    <w:p w:rsidR="00EA05A5" w:rsidRPr="00C85A23" w:rsidRDefault="00E1182C" w:rsidP="00A95185">
      <w:pPr>
        <w:pStyle w:val="2"/>
        <w:spacing w:before="120" w:after="0"/>
        <w:ind w:left="0" w:firstLine="708"/>
        <w:jc w:val="both"/>
        <w:rPr>
          <w:rFonts w:ascii="Times New Roman" w:hAnsi="Times New Roman"/>
          <w:b w:val="0"/>
          <w:i/>
          <w:szCs w:val="28"/>
        </w:rPr>
      </w:pPr>
      <w:r w:rsidRPr="00C85A23">
        <w:rPr>
          <w:rFonts w:ascii="Times New Roman" w:hAnsi="Times New Roman"/>
          <w:b w:val="0"/>
          <w:i/>
          <w:szCs w:val="28"/>
        </w:rPr>
        <w:t>10</w:t>
      </w:r>
      <w:r w:rsidR="00EA05A5" w:rsidRPr="00C85A23">
        <w:rPr>
          <w:rFonts w:ascii="Times New Roman" w:hAnsi="Times New Roman"/>
          <w:b w:val="0"/>
          <w:i/>
          <w:szCs w:val="28"/>
        </w:rPr>
        <w:t xml:space="preserve">.3. Учебно-методическое обеспечение </w:t>
      </w:r>
      <w:r w:rsidR="00A95185">
        <w:rPr>
          <w:rFonts w:ascii="Times New Roman" w:hAnsi="Times New Roman"/>
          <w:b w:val="0"/>
          <w:i/>
          <w:szCs w:val="28"/>
        </w:rPr>
        <w:t>программы</w:t>
      </w:r>
    </w:p>
    <w:p w:rsidR="00C324E6" w:rsidRPr="00C324E6" w:rsidRDefault="00C324E6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b/>
          <w:szCs w:val="28"/>
        </w:rPr>
      </w:pPr>
      <w:r w:rsidRPr="00C324E6">
        <w:rPr>
          <w:rFonts w:ascii="Times New Roman" w:hAnsi="Times New Roman"/>
          <w:b/>
          <w:szCs w:val="28"/>
        </w:rPr>
        <w:t>Основные источники:</w:t>
      </w:r>
    </w:p>
    <w:p w:rsidR="00740419" w:rsidRDefault="00FB322C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1). </w:t>
      </w:r>
      <w:proofErr w:type="spellStart"/>
      <w:r w:rsidR="00456583" w:rsidRPr="00456583">
        <w:rPr>
          <w:rFonts w:ascii="Times New Roman" w:hAnsi="Times New Roman"/>
          <w:szCs w:val="28"/>
        </w:rPr>
        <w:t>Бурчакова</w:t>
      </w:r>
      <w:proofErr w:type="spellEnd"/>
      <w:r w:rsidR="00456583" w:rsidRPr="00456583">
        <w:rPr>
          <w:rFonts w:ascii="Times New Roman" w:hAnsi="Times New Roman"/>
          <w:szCs w:val="28"/>
        </w:rPr>
        <w:t xml:space="preserve"> </w:t>
      </w:r>
      <w:r w:rsidR="00456583">
        <w:rPr>
          <w:rFonts w:ascii="Times New Roman" w:hAnsi="Times New Roman"/>
          <w:szCs w:val="28"/>
        </w:rPr>
        <w:t>И.Ю., Ермилова С.В. //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</w:t>
      </w:r>
      <w:r w:rsidR="00AC6141">
        <w:rPr>
          <w:rFonts w:ascii="Times New Roman" w:hAnsi="Times New Roman"/>
          <w:szCs w:val="28"/>
        </w:rPr>
        <w:t xml:space="preserve"> /</w:t>
      </w:r>
      <w:r w:rsidR="001B6500">
        <w:rPr>
          <w:rFonts w:ascii="Times New Roman" w:hAnsi="Times New Roman"/>
          <w:szCs w:val="28"/>
        </w:rPr>
        <w:t xml:space="preserve"> И.Ю. </w:t>
      </w:r>
      <w:proofErr w:type="spellStart"/>
      <w:r w:rsidR="001B6500">
        <w:rPr>
          <w:rFonts w:ascii="Times New Roman" w:hAnsi="Times New Roman"/>
          <w:szCs w:val="28"/>
        </w:rPr>
        <w:t>Бурчакова</w:t>
      </w:r>
      <w:proofErr w:type="spellEnd"/>
      <w:r w:rsidR="001B6500">
        <w:rPr>
          <w:rFonts w:ascii="Times New Roman" w:hAnsi="Times New Roman"/>
          <w:szCs w:val="28"/>
        </w:rPr>
        <w:t>, С.В. Ермилова. – М.: Издательский центр «Академия», 2017. – 384 с.</w:t>
      </w:r>
    </w:p>
    <w:p w:rsidR="00076322" w:rsidRPr="00A95185" w:rsidRDefault="00FB322C" w:rsidP="00A95185">
      <w:pPr>
        <w:pStyle w:val="a3"/>
        <w:spacing w:before="120" w:after="0" w:line="360" w:lineRule="auto"/>
        <w:ind w:left="142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2). </w:t>
      </w:r>
      <w:proofErr w:type="spellStart"/>
      <w:r w:rsidR="005A18BF">
        <w:rPr>
          <w:rFonts w:ascii="Times New Roman" w:hAnsi="Times New Roman"/>
          <w:szCs w:val="28"/>
        </w:rPr>
        <w:t>Минифай</w:t>
      </w:r>
      <w:proofErr w:type="spellEnd"/>
      <w:r w:rsidR="005A18BF">
        <w:rPr>
          <w:rFonts w:ascii="Times New Roman" w:hAnsi="Times New Roman"/>
          <w:szCs w:val="28"/>
        </w:rPr>
        <w:t xml:space="preserve"> Б.У. // Шоколад, конфеты, карамель и другие кондитерские</w:t>
      </w:r>
      <w:r w:rsidR="00C56A75">
        <w:rPr>
          <w:rFonts w:ascii="Times New Roman" w:hAnsi="Times New Roman"/>
          <w:szCs w:val="28"/>
        </w:rPr>
        <w:t xml:space="preserve"> изделия / Б.У. </w:t>
      </w:r>
      <w:proofErr w:type="spellStart"/>
      <w:r w:rsidR="00C56A75">
        <w:rPr>
          <w:rFonts w:ascii="Times New Roman" w:hAnsi="Times New Roman"/>
          <w:szCs w:val="28"/>
        </w:rPr>
        <w:t>Минифай</w:t>
      </w:r>
      <w:proofErr w:type="spellEnd"/>
      <w:r w:rsidR="00C56A75">
        <w:rPr>
          <w:rFonts w:ascii="Times New Roman" w:hAnsi="Times New Roman"/>
          <w:szCs w:val="28"/>
        </w:rPr>
        <w:t>. СПб.: Профессия, 2018. – 816 с.</w:t>
      </w:r>
    </w:p>
    <w:p w:rsidR="00C324E6" w:rsidRPr="00C324E6" w:rsidRDefault="00C324E6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b/>
          <w:szCs w:val="28"/>
        </w:rPr>
      </w:pPr>
      <w:r w:rsidRPr="00C324E6">
        <w:rPr>
          <w:rFonts w:ascii="Times New Roman" w:hAnsi="Times New Roman"/>
          <w:b/>
          <w:szCs w:val="28"/>
        </w:rPr>
        <w:t>Электронные ресурсы:</w:t>
      </w:r>
    </w:p>
    <w:p w:rsidR="00C64185" w:rsidRDefault="003843D3" w:rsidP="00C85A23">
      <w:pPr>
        <w:pStyle w:val="a3"/>
        <w:spacing w:before="120" w:after="0" w:line="360" w:lineRule="auto"/>
        <w:ind w:left="0" w:firstLine="709"/>
        <w:rPr>
          <w:rFonts w:ascii="Times New Roman" w:hAnsi="Times New Roman"/>
          <w:szCs w:val="28"/>
        </w:rPr>
      </w:pPr>
      <w:proofErr w:type="spellStart"/>
      <w:r w:rsidRPr="003843D3">
        <w:rPr>
          <w:rFonts w:ascii="Times New Roman" w:hAnsi="Times New Roman"/>
          <w:szCs w:val="28"/>
        </w:rPr>
        <w:t>chrome-extension</w:t>
      </w:r>
      <w:proofErr w:type="spellEnd"/>
      <w:r w:rsidRPr="003843D3">
        <w:rPr>
          <w:rFonts w:ascii="Times New Roman" w:hAnsi="Times New Roman"/>
          <w:szCs w:val="28"/>
        </w:rPr>
        <w:t>://</w:t>
      </w:r>
      <w:proofErr w:type="spellStart"/>
      <w:r w:rsidRPr="003843D3">
        <w:rPr>
          <w:rFonts w:ascii="Times New Roman" w:hAnsi="Times New Roman"/>
          <w:szCs w:val="28"/>
        </w:rPr>
        <w:t>mhjfbmdgcfjbbpaeojofohoefgiehjai</w:t>
      </w:r>
      <w:proofErr w:type="spellEnd"/>
      <w:r w:rsidRPr="003843D3">
        <w:rPr>
          <w:rFonts w:ascii="Times New Roman" w:hAnsi="Times New Roman"/>
          <w:szCs w:val="28"/>
        </w:rPr>
        <w:t>/index.html</w:t>
      </w:r>
      <w:r>
        <w:rPr>
          <w:rFonts w:ascii="Times New Roman" w:hAnsi="Times New Roman"/>
          <w:szCs w:val="28"/>
        </w:rPr>
        <w:t xml:space="preserve"> </w:t>
      </w:r>
    </w:p>
    <w:p w:rsidR="00690341" w:rsidRDefault="009524CA" w:rsidP="00C85A23">
      <w:pPr>
        <w:pStyle w:val="a3"/>
        <w:spacing w:before="120" w:after="0" w:line="360" w:lineRule="auto"/>
        <w:ind w:left="0" w:firstLine="709"/>
        <w:rPr>
          <w:rFonts w:ascii="Times New Roman" w:hAnsi="Times New Roman"/>
          <w:szCs w:val="28"/>
        </w:rPr>
      </w:pPr>
      <w:hyperlink r:id="rId9" w:history="1">
        <w:r w:rsidR="009F5EF2" w:rsidRPr="0038782B">
          <w:rPr>
            <w:rStyle w:val="ae"/>
            <w:rFonts w:ascii="Times New Roman" w:hAnsi="Times New Roman"/>
            <w:szCs w:val="28"/>
          </w:rPr>
          <w:t>https://yandex.ru/efir?stream_id=4f03785e469e8caa8f4b62f93c772291&amp;from_block=logo_partner_player</w:t>
        </w:r>
      </w:hyperlink>
    </w:p>
    <w:p w:rsidR="00076322" w:rsidRPr="00A95185" w:rsidRDefault="009524CA" w:rsidP="00A95185">
      <w:pPr>
        <w:pStyle w:val="a3"/>
        <w:spacing w:before="120" w:after="0" w:line="360" w:lineRule="auto"/>
        <w:ind w:left="0" w:firstLine="709"/>
        <w:rPr>
          <w:rFonts w:ascii="Times New Roman" w:hAnsi="Times New Roman"/>
          <w:szCs w:val="28"/>
        </w:rPr>
      </w:pPr>
      <w:hyperlink r:id="rId10" w:history="1">
        <w:r w:rsidR="00076322" w:rsidRPr="0038782B">
          <w:rPr>
            <w:rStyle w:val="ae"/>
            <w:rFonts w:ascii="Times New Roman" w:hAnsi="Times New Roman"/>
            <w:szCs w:val="28"/>
          </w:rPr>
          <w:t>https://kalinka-spark.livejournal.com/619426.html</w:t>
        </w:r>
      </w:hyperlink>
    </w:p>
    <w:p w:rsidR="00766832" w:rsidRPr="00C85A23" w:rsidRDefault="00D37E54" w:rsidP="00C85A23">
      <w:pPr>
        <w:pStyle w:val="a3"/>
        <w:spacing w:before="120" w:after="0" w:line="360" w:lineRule="auto"/>
        <w:ind w:left="0" w:firstLine="709"/>
        <w:rPr>
          <w:rFonts w:ascii="Times New Roman" w:hAnsi="Times New Roman"/>
          <w:b/>
          <w:szCs w:val="28"/>
        </w:rPr>
      </w:pPr>
      <w:r w:rsidRPr="00C85A23">
        <w:rPr>
          <w:rFonts w:ascii="Times New Roman" w:hAnsi="Times New Roman"/>
          <w:b/>
          <w:szCs w:val="28"/>
        </w:rPr>
        <w:t>1</w:t>
      </w:r>
      <w:r w:rsidR="00E1182C" w:rsidRPr="00C85A23">
        <w:rPr>
          <w:rFonts w:ascii="Times New Roman" w:hAnsi="Times New Roman"/>
          <w:b/>
          <w:szCs w:val="28"/>
        </w:rPr>
        <w:t>1</w:t>
      </w:r>
      <w:r w:rsidRPr="00C85A23">
        <w:rPr>
          <w:rFonts w:ascii="Times New Roman" w:hAnsi="Times New Roman"/>
          <w:b/>
          <w:szCs w:val="28"/>
        </w:rPr>
        <w:t xml:space="preserve">. </w:t>
      </w:r>
      <w:r w:rsidR="00766832" w:rsidRPr="00C85A23">
        <w:rPr>
          <w:rFonts w:ascii="Times New Roman" w:hAnsi="Times New Roman"/>
          <w:b/>
          <w:szCs w:val="28"/>
        </w:rPr>
        <w:t xml:space="preserve">Оценка качества освоения </w:t>
      </w:r>
      <w:r w:rsidR="00A95185">
        <w:rPr>
          <w:rFonts w:ascii="Times New Roman" w:eastAsia="Times New Roman" w:hAnsi="Times New Roman"/>
          <w:b/>
          <w:bCs/>
          <w:szCs w:val="28"/>
        </w:rPr>
        <w:t>программы</w:t>
      </w:r>
    </w:p>
    <w:p w:rsidR="00766832" w:rsidRDefault="00D37E54" w:rsidP="00C85A23">
      <w:pPr>
        <w:spacing w:before="120"/>
        <w:ind w:left="0" w:firstLine="709"/>
        <w:rPr>
          <w:i/>
          <w:szCs w:val="28"/>
        </w:rPr>
      </w:pPr>
      <w:r w:rsidRPr="00C85A23">
        <w:rPr>
          <w:i/>
          <w:szCs w:val="28"/>
        </w:rPr>
        <w:t>1</w:t>
      </w:r>
      <w:r w:rsidR="00E1182C" w:rsidRPr="00C85A23">
        <w:rPr>
          <w:i/>
          <w:szCs w:val="28"/>
        </w:rPr>
        <w:t>1</w:t>
      </w:r>
      <w:r w:rsidR="00FB4ADA" w:rsidRPr="00C85A23">
        <w:rPr>
          <w:i/>
          <w:szCs w:val="28"/>
        </w:rPr>
        <w:t xml:space="preserve">.1 </w:t>
      </w:r>
      <w:r w:rsidR="000B1674" w:rsidRPr="00C85A23">
        <w:rPr>
          <w:i/>
          <w:szCs w:val="28"/>
        </w:rPr>
        <w:t>Формы текущего контроля успеваемости и промежуточной аттестации</w:t>
      </w:r>
      <w:r w:rsidR="00A95185">
        <w:rPr>
          <w:i/>
          <w:szCs w:val="28"/>
        </w:rPr>
        <w:t xml:space="preserve"> по программе</w:t>
      </w:r>
      <w:r w:rsidR="00766832" w:rsidRPr="00C85A23">
        <w:rPr>
          <w:i/>
          <w:szCs w:val="28"/>
        </w:rPr>
        <w:t xml:space="preserve">: </w:t>
      </w:r>
    </w:p>
    <w:p w:rsidR="00A95185" w:rsidRPr="00C85A23" w:rsidRDefault="00A95185" w:rsidP="00A95185">
      <w:pPr>
        <w:spacing w:before="120"/>
        <w:ind w:left="0"/>
        <w:rPr>
          <w:i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378"/>
        <w:gridCol w:w="1993"/>
        <w:gridCol w:w="2902"/>
      </w:tblGrid>
      <w:tr w:rsidR="00053920" w:rsidRPr="009E5849" w:rsidTr="00053920">
        <w:trPr>
          <w:trHeight w:val="557"/>
        </w:trPr>
        <w:tc>
          <w:tcPr>
            <w:tcW w:w="2298" w:type="dxa"/>
            <w:shd w:val="clear" w:color="auto" w:fill="auto"/>
          </w:tcPr>
          <w:p w:rsidR="00053920" w:rsidRPr="009E5849" w:rsidRDefault="00053920" w:rsidP="005566E1">
            <w:pPr>
              <w:pStyle w:val="aa"/>
              <w:shd w:val="clear" w:color="auto" w:fill="auto"/>
              <w:tabs>
                <w:tab w:val="left" w:pos="459"/>
              </w:tabs>
              <w:ind w:left="34" w:firstLine="0"/>
              <w:rPr>
                <w:b/>
                <w:sz w:val="28"/>
                <w:szCs w:val="28"/>
                <w:lang w:eastAsia="en-US"/>
              </w:rPr>
            </w:pPr>
            <w:r w:rsidRPr="009E5849">
              <w:rPr>
                <w:b/>
                <w:sz w:val="28"/>
                <w:szCs w:val="28"/>
                <w:lang w:eastAsia="en-US"/>
              </w:rPr>
              <w:t xml:space="preserve">Наименование разделов </w:t>
            </w:r>
            <w:r w:rsidR="004F1547" w:rsidRPr="009E5849">
              <w:rPr>
                <w:b/>
                <w:sz w:val="28"/>
                <w:szCs w:val="28"/>
                <w:lang w:eastAsia="en-US"/>
              </w:rPr>
              <w:t xml:space="preserve">учебного плана </w:t>
            </w:r>
          </w:p>
        </w:tc>
        <w:tc>
          <w:tcPr>
            <w:tcW w:w="2378" w:type="dxa"/>
            <w:shd w:val="clear" w:color="auto" w:fill="auto"/>
          </w:tcPr>
          <w:p w:rsidR="00053920" w:rsidRPr="009E5849" w:rsidRDefault="00053920" w:rsidP="009E5849">
            <w:pPr>
              <w:pStyle w:val="1"/>
              <w:spacing w:line="240" w:lineRule="auto"/>
              <w:ind w:left="142"/>
              <w:rPr>
                <w:szCs w:val="28"/>
              </w:rPr>
            </w:pPr>
            <w:r w:rsidRPr="009E5849">
              <w:rPr>
                <w:bCs/>
                <w:szCs w:val="28"/>
              </w:rPr>
              <w:t xml:space="preserve">Технология и/или метод(ы) проведения оценочного </w:t>
            </w:r>
            <w:r w:rsidRPr="009E5849">
              <w:rPr>
                <w:bCs/>
                <w:szCs w:val="28"/>
              </w:rPr>
              <w:lastRenderedPageBreak/>
              <w:t>мероприятия</w:t>
            </w:r>
            <w:r w:rsidRPr="009E5849">
              <w:rPr>
                <w:rStyle w:val="a9"/>
                <w:szCs w:val="28"/>
              </w:rPr>
              <w:t xml:space="preserve"> </w:t>
            </w:r>
            <w:r w:rsidRPr="009E5849">
              <w:rPr>
                <w:rStyle w:val="a9"/>
                <w:szCs w:val="28"/>
              </w:rPr>
              <w:footnoteReference w:id="2"/>
            </w:r>
          </w:p>
        </w:tc>
        <w:tc>
          <w:tcPr>
            <w:tcW w:w="1993" w:type="dxa"/>
          </w:tcPr>
          <w:p w:rsidR="00053920" w:rsidRPr="009E5849" w:rsidRDefault="00053920" w:rsidP="009549B2">
            <w:pPr>
              <w:pStyle w:val="aa"/>
              <w:shd w:val="clear" w:color="auto" w:fill="auto"/>
              <w:ind w:firstLine="0"/>
              <w:jc w:val="left"/>
              <w:rPr>
                <w:b/>
                <w:sz w:val="28"/>
                <w:szCs w:val="28"/>
                <w:lang w:eastAsia="en-US"/>
              </w:rPr>
            </w:pPr>
            <w:r w:rsidRPr="009E5849">
              <w:rPr>
                <w:b/>
                <w:sz w:val="28"/>
                <w:szCs w:val="28"/>
                <w:lang w:eastAsia="en-US"/>
              </w:rPr>
              <w:lastRenderedPageBreak/>
              <w:t xml:space="preserve">Шкала оценки (баллы, </w:t>
            </w:r>
            <w:r w:rsidRPr="009E5849">
              <w:rPr>
                <w:b/>
                <w:sz w:val="28"/>
                <w:szCs w:val="28"/>
                <w:lang w:eastAsia="en-US"/>
              </w:rPr>
              <w:lastRenderedPageBreak/>
              <w:t>«зачтено» / «не зачтено»)</w:t>
            </w:r>
          </w:p>
        </w:tc>
        <w:tc>
          <w:tcPr>
            <w:tcW w:w="2902" w:type="dxa"/>
          </w:tcPr>
          <w:p w:rsidR="00053920" w:rsidRPr="009E5849" w:rsidRDefault="003564FD" w:rsidP="003564FD">
            <w:pPr>
              <w:pStyle w:val="1"/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lastRenderedPageBreak/>
              <w:t>Размещение</w:t>
            </w:r>
            <w:r w:rsidR="00053920" w:rsidRPr="009E5849">
              <w:rPr>
                <w:szCs w:val="28"/>
              </w:rPr>
              <w:t xml:space="preserve"> оценочных </w:t>
            </w:r>
            <w:r w:rsidR="00053920" w:rsidRPr="009E5849">
              <w:rPr>
                <w:szCs w:val="28"/>
              </w:rPr>
              <w:lastRenderedPageBreak/>
              <w:t>материалов</w:t>
            </w:r>
            <w:r w:rsidR="00053920" w:rsidRPr="009E5849">
              <w:rPr>
                <w:rStyle w:val="a9"/>
                <w:szCs w:val="28"/>
              </w:rPr>
              <w:footnoteReference w:id="3"/>
            </w:r>
            <w:r w:rsidR="00053920" w:rsidRPr="009E5849">
              <w:rPr>
                <w:szCs w:val="28"/>
              </w:rPr>
              <w:t xml:space="preserve"> </w:t>
            </w:r>
          </w:p>
        </w:tc>
      </w:tr>
      <w:tr w:rsidR="00053920" w:rsidRPr="009E5849" w:rsidTr="00A50164">
        <w:tc>
          <w:tcPr>
            <w:tcW w:w="2298" w:type="dxa"/>
            <w:shd w:val="clear" w:color="auto" w:fill="auto"/>
            <w:vAlign w:val="center"/>
          </w:tcPr>
          <w:p w:rsidR="00053920" w:rsidRPr="003564FD" w:rsidRDefault="00C85948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564FD" w:rsidRPr="003564FD">
              <w:rPr>
                <w:szCs w:val="28"/>
              </w:rPr>
              <w:t>.</w:t>
            </w:r>
            <w:r w:rsidR="00DB72A6">
              <w:t xml:space="preserve"> </w:t>
            </w:r>
            <w:r w:rsidRPr="00C85948">
              <w:rPr>
                <w:szCs w:val="28"/>
              </w:rPr>
              <w:t>Технология приготовления карамели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053920" w:rsidRPr="001234B8" w:rsidRDefault="009F5E97" w:rsidP="009E5849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1234B8">
              <w:rPr>
                <w:b w:val="0"/>
                <w:szCs w:val="28"/>
              </w:rPr>
              <w:t>зачет</w:t>
            </w:r>
          </w:p>
        </w:tc>
        <w:tc>
          <w:tcPr>
            <w:tcW w:w="1993" w:type="dxa"/>
            <w:vAlign w:val="center"/>
          </w:tcPr>
          <w:p w:rsidR="00053920" w:rsidRPr="001234B8" w:rsidRDefault="00F93F1B" w:rsidP="009E5849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1234B8">
              <w:rPr>
                <w:b w:val="0"/>
                <w:szCs w:val="28"/>
              </w:rPr>
              <w:t>«зачтено» / «не зачтено»</w:t>
            </w:r>
          </w:p>
        </w:tc>
        <w:tc>
          <w:tcPr>
            <w:tcW w:w="2902" w:type="dxa"/>
            <w:vAlign w:val="center"/>
          </w:tcPr>
          <w:p w:rsidR="00053920" w:rsidRDefault="00053920" w:rsidP="009E5849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</w:p>
          <w:p w:rsidR="00A50164" w:rsidRDefault="0071296C" w:rsidP="00A50164">
            <w:r>
              <w:t xml:space="preserve">ТА, </w:t>
            </w:r>
            <w:r w:rsidR="00A50164">
              <w:t>ВР</w:t>
            </w:r>
          </w:p>
          <w:p w:rsidR="00A50164" w:rsidRPr="00A50164" w:rsidRDefault="00A50164" w:rsidP="00A50164">
            <w:pPr>
              <w:ind w:left="0"/>
            </w:pPr>
          </w:p>
        </w:tc>
      </w:tr>
      <w:tr w:rsidR="00053920" w:rsidRPr="009E5849" w:rsidTr="00A50164">
        <w:tc>
          <w:tcPr>
            <w:tcW w:w="2298" w:type="dxa"/>
            <w:shd w:val="clear" w:color="auto" w:fill="auto"/>
            <w:vAlign w:val="center"/>
          </w:tcPr>
          <w:p w:rsidR="00053920" w:rsidRPr="009E5849" w:rsidRDefault="00053920" w:rsidP="00A95185">
            <w:pPr>
              <w:spacing w:line="240" w:lineRule="auto"/>
              <w:ind w:left="6"/>
              <w:rPr>
                <w:szCs w:val="28"/>
              </w:rPr>
            </w:pPr>
            <w:r w:rsidRPr="009E5849">
              <w:rPr>
                <w:szCs w:val="28"/>
              </w:rPr>
              <w:t>Пр</w:t>
            </w:r>
            <w:r w:rsidR="00A95185">
              <w:rPr>
                <w:szCs w:val="28"/>
              </w:rPr>
              <w:t>омежуточная аттестация по программе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053920" w:rsidRPr="009E5849" w:rsidRDefault="000C10A4" w:rsidP="009F5E97">
            <w:pPr>
              <w:pStyle w:val="1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F5E97">
              <w:rPr>
                <w:szCs w:val="28"/>
              </w:rPr>
              <w:t>зачет</w:t>
            </w:r>
          </w:p>
        </w:tc>
        <w:tc>
          <w:tcPr>
            <w:tcW w:w="1993" w:type="dxa"/>
            <w:vAlign w:val="center"/>
          </w:tcPr>
          <w:p w:rsidR="00053920" w:rsidRPr="009E5849" w:rsidRDefault="00A50164" w:rsidP="00D662FE">
            <w:pPr>
              <w:pStyle w:val="1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662FE">
              <w:rPr>
                <w:szCs w:val="28"/>
              </w:rPr>
              <w:t xml:space="preserve">  «зачтено» </w:t>
            </w:r>
            <w:r w:rsidR="00F93F1B" w:rsidRPr="00F93F1B">
              <w:rPr>
                <w:szCs w:val="28"/>
              </w:rPr>
              <w:t>/ «не зачтено»</w:t>
            </w:r>
          </w:p>
        </w:tc>
        <w:tc>
          <w:tcPr>
            <w:tcW w:w="2902" w:type="dxa"/>
            <w:vAlign w:val="center"/>
          </w:tcPr>
          <w:p w:rsidR="00053920" w:rsidRPr="009E5849" w:rsidRDefault="009441AA" w:rsidP="00A50164">
            <w:pPr>
              <w:pStyle w:val="1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ВР</w:t>
            </w:r>
          </w:p>
        </w:tc>
      </w:tr>
    </w:tbl>
    <w:p w:rsidR="00766832" w:rsidRDefault="00690341" w:rsidP="00A95185">
      <w:pPr>
        <w:spacing w:before="120"/>
        <w:ind w:left="0" w:firstLine="708"/>
        <w:rPr>
          <w:i/>
          <w:szCs w:val="28"/>
        </w:rPr>
      </w:pPr>
      <w:r>
        <w:rPr>
          <w:i/>
          <w:szCs w:val="28"/>
        </w:rPr>
        <w:t>1</w:t>
      </w:r>
      <w:r w:rsidR="00E1182C" w:rsidRPr="00C85A23">
        <w:rPr>
          <w:i/>
          <w:szCs w:val="28"/>
        </w:rPr>
        <w:t xml:space="preserve">1.2 </w:t>
      </w:r>
      <w:r w:rsidR="000B1547" w:rsidRPr="00C85A23">
        <w:rPr>
          <w:i/>
          <w:szCs w:val="28"/>
        </w:rPr>
        <w:t>Примеры оценочных материалов</w:t>
      </w:r>
      <w:r w:rsidR="004C5DE5" w:rsidRPr="00C85A23">
        <w:rPr>
          <w:i/>
          <w:szCs w:val="28"/>
        </w:rPr>
        <w:t xml:space="preserve"> для разделов учебного модуля</w:t>
      </w:r>
      <w:r w:rsidR="00A635D6" w:rsidRPr="00C85A23">
        <w:rPr>
          <w:rStyle w:val="a9"/>
          <w:i/>
          <w:szCs w:val="28"/>
        </w:rPr>
        <w:footnoteReference w:id="4"/>
      </w:r>
      <w:r w:rsidR="00A55A0C" w:rsidRPr="00C85A23">
        <w:rPr>
          <w:i/>
          <w:szCs w:val="28"/>
        </w:rPr>
        <w:t>:</w:t>
      </w:r>
    </w:p>
    <w:p w:rsidR="006820C0" w:rsidRPr="00A95185" w:rsidRDefault="00985DE1" w:rsidP="00A95185">
      <w:pPr>
        <w:spacing w:before="120"/>
        <w:ind w:left="0" w:firstLine="709"/>
        <w:rPr>
          <w:szCs w:val="28"/>
        </w:rPr>
      </w:pPr>
      <w:r>
        <w:rPr>
          <w:szCs w:val="28"/>
        </w:rPr>
        <w:t>Обучающийся</w:t>
      </w:r>
      <w:r w:rsidRPr="00985DE1">
        <w:rPr>
          <w:szCs w:val="28"/>
        </w:rPr>
        <w:t xml:space="preserve"> должен изготовить </w:t>
      </w:r>
      <w:r w:rsidR="00C64185">
        <w:rPr>
          <w:szCs w:val="28"/>
        </w:rPr>
        <w:t xml:space="preserve">за 4 часа </w:t>
      </w:r>
      <w:r w:rsidR="009634B6">
        <w:rPr>
          <w:szCs w:val="28"/>
        </w:rPr>
        <w:t>композицию из сахарных цветов и лент</w:t>
      </w:r>
      <w:r w:rsidRPr="00985DE1">
        <w:rPr>
          <w:szCs w:val="28"/>
        </w:rPr>
        <w:t>.</w:t>
      </w:r>
      <w:bookmarkStart w:id="9" w:name="_Toc11708087"/>
    </w:p>
    <w:p w:rsidR="00A55A0C" w:rsidRDefault="008B6699" w:rsidP="00C85A23">
      <w:pPr>
        <w:spacing w:before="120"/>
        <w:ind w:left="0" w:firstLine="709"/>
        <w:rPr>
          <w:rFonts w:eastAsia="Times New Roman"/>
          <w:i/>
          <w:snapToGrid w:val="0"/>
          <w:szCs w:val="28"/>
          <w:lang w:eastAsia="ru-RU"/>
        </w:rPr>
      </w:pPr>
      <w:r>
        <w:rPr>
          <w:rFonts w:eastAsia="Times New Roman"/>
          <w:i/>
          <w:snapToGrid w:val="0"/>
          <w:szCs w:val="28"/>
          <w:lang w:eastAsia="ru-RU"/>
        </w:rPr>
        <w:t>11</w:t>
      </w:r>
      <w:r w:rsidR="00D37E54" w:rsidRPr="00C85A23">
        <w:rPr>
          <w:rFonts w:eastAsia="Times New Roman"/>
          <w:i/>
          <w:snapToGrid w:val="0"/>
          <w:szCs w:val="28"/>
          <w:lang w:eastAsia="ru-RU"/>
        </w:rPr>
        <w:t xml:space="preserve">.3 </w:t>
      </w:r>
      <w:r w:rsidR="00A55A0C" w:rsidRPr="00C85A23">
        <w:rPr>
          <w:rFonts w:eastAsia="Times New Roman"/>
          <w:i/>
          <w:snapToGrid w:val="0"/>
          <w:szCs w:val="28"/>
          <w:lang w:eastAsia="ru-RU"/>
        </w:rPr>
        <w:t>Критерии и шкала оценки для пр</w:t>
      </w:r>
      <w:r w:rsidR="00A95185">
        <w:rPr>
          <w:rFonts w:eastAsia="Times New Roman"/>
          <w:i/>
          <w:snapToGrid w:val="0"/>
          <w:szCs w:val="28"/>
          <w:lang w:eastAsia="ru-RU"/>
        </w:rPr>
        <w:t>омежуточной аттестации по программе</w:t>
      </w:r>
      <w:r w:rsidR="00A55A0C" w:rsidRPr="00C85A23">
        <w:rPr>
          <w:rFonts w:eastAsia="Times New Roman"/>
          <w:i/>
          <w:snapToGrid w:val="0"/>
          <w:szCs w:val="28"/>
          <w:lang w:eastAsia="ru-RU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F58AE" w:rsidRPr="00FF58AE" w:rsidTr="00E264DB">
        <w:tc>
          <w:tcPr>
            <w:tcW w:w="6516" w:type="dxa"/>
          </w:tcPr>
          <w:p w:rsidR="00FF58AE" w:rsidRPr="00E264DB" w:rsidRDefault="00E264DB" w:rsidP="00E264DB">
            <w:pPr>
              <w:spacing w:before="120"/>
              <w:ind w:left="0"/>
              <w:jc w:val="center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264DB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829" w:type="dxa"/>
          </w:tcPr>
          <w:p w:rsidR="00FF58AE" w:rsidRPr="00E264DB" w:rsidRDefault="00E264DB" w:rsidP="00E264DB">
            <w:pPr>
              <w:spacing w:before="120"/>
              <w:ind w:left="0"/>
              <w:jc w:val="center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264DB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Балл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FF58AE" w:rsidP="00DE0BDA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FF58AE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Работа в соответствии с требованиями ТБ и ОТ </w:t>
            </w:r>
          </w:p>
        </w:tc>
        <w:tc>
          <w:tcPr>
            <w:tcW w:w="2829" w:type="dxa"/>
          </w:tcPr>
          <w:p w:rsidR="00FF58AE" w:rsidRPr="00E264DB" w:rsidRDefault="00880D53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FF58AE" w:rsidP="00DE0BDA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FF58AE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Работа в соответствии с требованиями гигиены и санитарии</w:t>
            </w:r>
          </w:p>
        </w:tc>
        <w:tc>
          <w:tcPr>
            <w:tcW w:w="2829" w:type="dxa"/>
          </w:tcPr>
          <w:p w:rsidR="00FF58AE" w:rsidRPr="00E264DB" w:rsidRDefault="00880D53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FF58AE" w:rsidP="0009663B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FF58AE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Технологический процесс </w:t>
            </w:r>
            <w:r w:rsidR="008D77A5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приготовления</w:t>
            </w:r>
          </w:p>
        </w:tc>
        <w:tc>
          <w:tcPr>
            <w:tcW w:w="2829" w:type="dxa"/>
          </w:tcPr>
          <w:p w:rsidR="00FF58AE" w:rsidRPr="00E264DB" w:rsidRDefault="008D77A5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09663B" w:rsidRPr="00FF58AE" w:rsidTr="00E264DB">
        <w:tc>
          <w:tcPr>
            <w:tcW w:w="6516" w:type="dxa"/>
          </w:tcPr>
          <w:p w:rsidR="0009663B" w:rsidRPr="00FF58AE" w:rsidRDefault="00B5395D" w:rsidP="00DE0BDA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Гладкость поверхности/ окрашивание</w:t>
            </w:r>
            <w:r w:rsidR="008D77A5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 изделия</w:t>
            </w:r>
          </w:p>
        </w:tc>
        <w:tc>
          <w:tcPr>
            <w:tcW w:w="2829" w:type="dxa"/>
          </w:tcPr>
          <w:p w:rsidR="0009663B" w:rsidRPr="00E264DB" w:rsidRDefault="0009663B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3B3FB0" w:rsidP="00DE0BDA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Техника формовки</w:t>
            </w:r>
            <w:r w:rsidR="00B56D9B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 (не менее 2</w:t>
            </w:r>
            <w:r w:rsidR="00880D53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 техник</w:t>
            </w:r>
            <w:r w:rsidR="00B56D9B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9" w:type="dxa"/>
          </w:tcPr>
          <w:p w:rsidR="00FF58AE" w:rsidRPr="00E264DB" w:rsidRDefault="00FB2D5D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FF58AE" w:rsidP="00DE0BDA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FF58AE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Общее впечатлени</w:t>
            </w:r>
            <w:r w:rsidR="00FB2D5D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2829" w:type="dxa"/>
          </w:tcPr>
          <w:p w:rsidR="00FF58AE" w:rsidRPr="00E264DB" w:rsidRDefault="003B3FB0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842FAF" w:rsidRPr="00FF58AE" w:rsidTr="00E264DB">
        <w:tc>
          <w:tcPr>
            <w:tcW w:w="6516" w:type="dxa"/>
          </w:tcPr>
          <w:p w:rsidR="00842FAF" w:rsidRPr="004376FE" w:rsidRDefault="00842FAF" w:rsidP="00DE0BDA">
            <w:pPr>
              <w:spacing w:before="120"/>
              <w:ind w:left="0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4376FE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29" w:type="dxa"/>
          </w:tcPr>
          <w:p w:rsidR="00842FAF" w:rsidRPr="004376FE" w:rsidRDefault="00880D53" w:rsidP="00E264DB">
            <w:pPr>
              <w:spacing w:before="120"/>
              <w:ind w:left="0"/>
              <w:jc w:val="center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766832" w:rsidRPr="009E5849" w:rsidRDefault="00766832" w:rsidP="00A95185">
      <w:pPr>
        <w:pStyle w:val="a3"/>
        <w:spacing w:before="120" w:after="0" w:line="360" w:lineRule="auto"/>
        <w:ind w:left="0" w:firstLine="708"/>
        <w:rPr>
          <w:rFonts w:ascii="Times New Roman" w:eastAsia="Times New Roman" w:hAnsi="Times New Roman"/>
          <w:snapToGrid w:val="0"/>
          <w:szCs w:val="28"/>
          <w:u w:val="single"/>
          <w:lang w:eastAsia="ru-RU"/>
        </w:rPr>
      </w:pPr>
      <w:r w:rsidRPr="009E5849">
        <w:rPr>
          <w:rFonts w:ascii="Times New Roman" w:eastAsia="Times New Roman" w:hAnsi="Times New Roman"/>
          <w:snapToGrid w:val="0"/>
          <w:szCs w:val="28"/>
          <w:lang w:eastAsia="ru-RU"/>
        </w:rPr>
        <w:t xml:space="preserve">Слушатель считается </w:t>
      </w:r>
      <w:r w:rsidR="00A95185">
        <w:rPr>
          <w:rFonts w:ascii="Times New Roman" w:eastAsia="Times New Roman" w:hAnsi="Times New Roman"/>
          <w:snapToGrid w:val="0"/>
          <w:szCs w:val="28"/>
          <w:lang w:eastAsia="ru-RU"/>
        </w:rPr>
        <w:t>успешно прошедшим итоговую аттестацию по дополнительной профессиональной программе</w:t>
      </w:r>
      <w:r w:rsidRPr="009E5849">
        <w:rPr>
          <w:rFonts w:ascii="Times New Roman" w:eastAsia="Times New Roman" w:hAnsi="Times New Roman"/>
          <w:snapToGrid w:val="0"/>
          <w:szCs w:val="28"/>
          <w:lang w:eastAsia="ru-RU"/>
        </w:rPr>
        <w:t xml:space="preserve"> </w:t>
      </w:r>
      <w:bookmarkEnd w:id="9"/>
      <w:r w:rsidR="00A95185">
        <w:rPr>
          <w:rFonts w:ascii="Times New Roman" w:eastAsia="Times New Roman" w:hAnsi="Times New Roman"/>
          <w:snapToGrid w:val="0"/>
          <w:szCs w:val="28"/>
          <w:lang w:eastAsia="ru-RU"/>
        </w:rPr>
        <w:t>«</w:t>
      </w:r>
      <w:r w:rsidR="009634B6" w:rsidRPr="009634B6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Изготовление </w:t>
      </w:r>
      <w:r w:rsidR="00A95185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карамели, </w:t>
      </w:r>
      <w:r w:rsidR="009634B6" w:rsidRPr="009634B6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работа с </w:t>
      </w:r>
      <w:proofErr w:type="spellStart"/>
      <w:r w:rsidR="009634B6" w:rsidRPr="009634B6">
        <w:rPr>
          <w:rFonts w:ascii="Times New Roman" w:eastAsia="Times New Roman" w:hAnsi="Times New Roman"/>
          <w:b/>
          <w:snapToGrid w:val="0"/>
          <w:szCs w:val="28"/>
          <w:lang w:eastAsia="ru-RU"/>
        </w:rPr>
        <w:t>изомальтом</w:t>
      </w:r>
      <w:proofErr w:type="spellEnd"/>
      <w:r w:rsidR="009634B6" w:rsidRPr="009634B6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 </w:t>
      </w:r>
      <w:r w:rsidR="0059525C">
        <w:rPr>
          <w:rFonts w:ascii="Times New Roman" w:eastAsia="Times New Roman" w:hAnsi="Times New Roman"/>
          <w:snapToGrid w:val="0"/>
          <w:szCs w:val="28"/>
          <w:lang w:eastAsia="ru-RU"/>
        </w:rPr>
        <w:t xml:space="preserve">при </w:t>
      </w:r>
      <w:r w:rsidR="009E4D54">
        <w:rPr>
          <w:rFonts w:ascii="Times New Roman" w:eastAsia="Times New Roman" w:hAnsi="Times New Roman"/>
          <w:snapToGrid w:val="0"/>
          <w:szCs w:val="28"/>
          <w:lang w:eastAsia="ru-RU"/>
        </w:rPr>
        <w:t xml:space="preserve">получении не менее </w:t>
      </w:r>
      <w:r w:rsidR="00880D53">
        <w:rPr>
          <w:rFonts w:ascii="Times New Roman" w:eastAsia="Times New Roman" w:hAnsi="Times New Roman"/>
          <w:b/>
          <w:snapToGrid w:val="0"/>
          <w:szCs w:val="28"/>
          <w:lang w:eastAsia="ru-RU"/>
        </w:rPr>
        <w:t>6</w:t>
      </w:r>
      <w:r w:rsidR="009E4D54" w:rsidRPr="009E4D54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 баллов</w:t>
      </w:r>
      <w:r w:rsidR="00A95185">
        <w:rPr>
          <w:rFonts w:ascii="Times New Roman" w:eastAsia="Times New Roman" w:hAnsi="Times New Roman"/>
          <w:snapToGrid w:val="0"/>
          <w:szCs w:val="28"/>
          <w:lang w:eastAsia="ru-RU"/>
        </w:rPr>
        <w:t xml:space="preserve"> за выполненную работу».</w:t>
      </w:r>
    </w:p>
    <w:sectPr w:rsidR="00766832" w:rsidRPr="009E5849" w:rsidSect="003703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24CA" w:rsidRDefault="009524CA" w:rsidP="007E4E2A">
      <w:pPr>
        <w:spacing w:line="240" w:lineRule="auto"/>
      </w:pPr>
      <w:r>
        <w:separator/>
      </w:r>
    </w:p>
  </w:endnote>
  <w:endnote w:type="continuationSeparator" w:id="0">
    <w:p w:rsidR="009524CA" w:rsidRDefault="009524CA" w:rsidP="007E4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24CA" w:rsidRDefault="009524CA" w:rsidP="007E4E2A">
      <w:pPr>
        <w:spacing w:line="240" w:lineRule="auto"/>
      </w:pPr>
      <w:r>
        <w:separator/>
      </w:r>
    </w:p>
  </w:footnote>
  <w:footnote w:type="continuationSeparator" w:id="0">
    <w:p w:rsidR="009524CA" w:rsidRDefault="009524CA" w:rsidP="007E4E2A">
      <w:pPr>
        <w:spacing w:line="240" w:lineRule="auto"/>
      </w:pPr>
      <w:r>
        <w:continuationSeparator/>
      </w:r>
    </w:p>
  </w:footnote>
  <w:footnote w:id="1">
    <w:p w:rsidR="00F905C9" w:rsidRDefault="00F905C9" w:rsidP="008F3B3C">
      <w:pPr>
        <w:spacing w:line="240" w:lineRule="auto"/>
        <w:ind w:left="0"/>
      </w:pPr>
      <w:r>
        <w:rPr>
          <w:rStyle w:val="a9"/>
        </w:rPr>
        <w:footnoteRef/>
      </w:r>
      <w:r>
        <w:t xml:space="preserve"> </w:t>
      </w:r>
      <w:r w:rsidRPr="008F3B3C">
        <w:rPr>
          <w:sz w:val="20"/>
          <w:szCs w:val="20"/>
          <w:lang w:eastAsia="ru-RU"/>
        </w:rPr>
        <w:t xml:space="preserve">В учебном плане указываются основные содержательные блоки (темы, разделы) </w:t>
      </w:r>
      <w:r>
        <w:rPr>
          <w:sz w:val="20"/>
          <w:szCs w:val="20"/>
          <w:lang w:eastAsia="ru-RU"/>
        </w:rPr>
        <w:t>модуля</w:t>
      </w:r>
      <w:r w:rsidRPr="008F3B3C">
        <w:rPr>
          <w:sz w:val="20"/>
          <w:szCs w:val="20"/>
          <w:lang w:eastAsia="ru-RU"/>
        </w:rPr>
        <w:t xml:space="preserve">, общее количество часов и разбивка их по видам работ. </w:t>
      </w:r>
    </w:p>
  </w:footnote>
  <w:footnote w:id="2">
    <w:p w:rsidR="00F905C9" w:rsidRPr="00A635D6" w:rsidRDefault="00F905C9" w:rsidP="00C628E1">
      <w:pPr>
        <w:spacing w:line="240" w:lineRule="auto"/>
        <w:ind w:left="0"/>
        <w:rPr>
          <w:bCs/>
          <w:snapToGrid w:val="0"/>
          <w:sz w:val="20"/>
          <w:szCs w:val="20"/>
        </w:rPr>
      </w:pPr>
      <w:r w:rsidRPr="00A635D6">
        <w:rPr>
          <w:rStyle w:val="a9"/>
          <w:sz w:val="20"/>
          <w:szCs w:val="20"/>
        </w:rPr>
        <w:footnoteRef/>
      </w:r>
      <w:r w:rsidRPr="00A635D6">
        <w:rPr>
          <w:sz w:val="20"/>
          <w:szCs w:val="20"/>
        </w:rPr>
        <w:t xml:space="preserve"> </w:t>
      </w:r>
      <w:r w:rsidRPr="00A635D6">
        <w:rPr>
          <w:bCs/>
          <w:snapToGrid w:val="0"/>
          <w:sz w:val="20"/>
          <w:szCs w:val="20"/>
        </w:rPr>
        <w:t>Рекомендуется в этой графе указывать технологию и/или метод(ы) проведения оценочного мероприятия:</w:t>
      </w:r>
    </w:p>
    <w:p w:rsidR="00F905C9" w:rsidRPr="00A635D6" w:rsidRDefault="00F905C9" w:rsidP="00A635D6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bCs/>
          <w:snapToGrid w:val="0"/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ТА/ЗА – тест или задача с автоматизированной обработкой;</w:t>
      </w:r>
    </w:p>
    <w:p w:rsidR="00F905C9" w:rsidRPr="00A635D6" w:rsidRDefault="00F905C9" w:rsidP="00A635D6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bCs/>
          <w:snapToGrid w:val="0"/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ТР/ЗР – тест или задача с ручной проверкой;</w:t>
      </w:r>
    </w:p>
    <w:p w:rsidR="00F905C9" w:rsidRPr="00A635D6" w:rsidRDefault="00F905C9" w:rsidP="00A635D6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 xml:space="preserve">ВР -  выполненные работы, изготовленные продукты </w:t>
      </w:r>
      <w:r w:rsidRPr="00A635D6">
        <w:rPr>
          <w:sz w:val="20"/>
          <w:szCs w:val="20"/>
        </w:rPr>
        <w:t>и т.д.</w:t>
      </w:r>
    </w:p>
  </w:footnote>
  <w:footnote w:id="3">
    <w:p w:rsidR="00F905C9" w:rsidRPr="00A635D6" w:rsidRDefault="00F905C9" w:rsidP="00A635D6">
      <w:pPr>
        <w:pStyle w:val="a7"/>
        <w:spacing w:line="240" w:lineRule="auto"/>
        <w:ind w:left="0"/>
      </w:pPr>
      <w:r w:rsidRPr="00A635D6">
        <w:rPr>
          <w:rStyle w:val="a9"/>
        </w:rPr>
        <w:footnoteRef/>
      </w:r>
      <w:r w:rsidRPr="00A635D6">
        <w:t xml:space="preserve"> </w:t>
      </w:r>
      <w:r>
        <w:t>Ра</w:t>
      </w:r>
      <w:r w:rsidRPr="00A635D6">
        <w:t>здел настоящего уче</w:t>
      </w:r>
      <w:r>
        <w:t xml:space="preserve">бного модуля, учебник, учебное </w:t>
      </w:r>
      <w:r w:rsidRPr="00A635D6">
        <w:t>или учебно-методическое пособие, система дистанционного обучения ПОО и т.п.</w:t>
      </w:r>
    </w:p>
  </w:footnote>
  <w:footnote w:id="4">
    <w:p w:rsidR="00F905C9" w:rsidRDefault="00F905C9" w:rsidP="00A635D6">
      <w:pPr>
        <w:pStyle w:val="a7"/>
        <w:spacing w:line="240" w:lineRule="auto"/>
        <w:ind w:left="0"/>
      </w:pPr>
      <w:r>
        <w:rPr>
          <w:rStyle w:val="a9"/>
        </w:rPr>
        <w:footnoteRef/>
      </w:r>
      <w:r>
        <w:t xml:space="preserve"> Приводятся примеры контрольно-измерительных материалов, примеры решений, требования к содержанию заданий по выбору разработчиков модуля для всех оценочных средств, применяемых для текущего контроля успеваемости и промежуточной аттестации.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A4B958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0B250D"/>
    <w:multiLevelType w:val="hybridMultilevel"/>
    <w:tmpl w:val="8AD6D798"/>
    <w:lvl w:ilvl="0" w:tplc="8376E9B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FE1A4E"/>
    <w:multiLevelType w:val="hybridMultilevel"/>
    <w:tmpl w:val="5C1C14B0"/>
    <w:lvl w:ilvl="0" w:tplc="71DECB42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1D3661"/>
    <w:multiLevelType w:val="hybridMultilevel"/>
    <w:tmpl w:val="9F365C90"/>
    <w:lvl w:ilvl="0" w:tplc="5B9017E8">
      <w:start w:val="2020"/>
      <w:numFmt w:val="decimal"/>
      <w:lvlText w:val="%1"/>
      <w:lvlJc w:val="left"/>
      <w:pPr>
        <w:ind w:left="1309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633BB"/>
    <w:multiLevelType w:val="hybridMultilevel"/>
    <w:tmpl w:val="6240D114"/>
    <w:lvl w:ilvl="0" w:tplc="D2EE95C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D0F52"/>
    <w:multiLevelType w:val="hybridMultilevel"/>
    <w:tmpl w:val="C4465176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40AF"/>
    <w:multiLevelType w:val="hybridMultilevel"/>
    <w:tmpl w:val="C344B1F0"/>
    <w:lvl w:ilvl="0" w:tplc="0AF23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71673F"/>
    <w:multiLevelType w:val="hybridMultilevel"/>
    <w:tmpl w:val="95161758"/>
    <w:lvl w:ilvl="0" w:tplc="220C6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4463"/>
    <w:multiLevelType w:val="hybridMultilevel"/>
    <w:tmpl w:val="93EC5F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660EF"/>
    <w:multiLevelType w:val="multilevel"/>
    <w:tmpl w:val="0182490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1" w15:restartNumberingAfterBreak="0">
    <w:nsid w:val="344D1DCD"/>
    <w:multiLevelType w:val="hybridMultilevel"/>
    <w:tmpl w:val="94E6DB46"/>
    <w:lvl w:ilvl="0" w:tplc="60E80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25D3A"/>
    <w:multiLevelType w:val="hybridMultilevel"/>
    <w:tmpl w:val="C1E4CBAA"/>
    <w:lvl w:ilvl="0" w:tplc="1C52F37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656EB2"/>
    <w:multiLevelType w:val="hybridMultilevel"/>
    <w:tmpl w:val="669C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20E8F"/>
    <w:multiLevelType w:val="hybridMultilevel"/>
    <w:tmpl w:val="77742704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B0E40"/>
    <w:multiLevelType w:val="hybridMultilevel"/>
    <w:tmpl w:val="CD32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D48E4"/>
    <w:multiLevelType w:val="hybridMultilevel"/>
    <w:tmpl w:val="381E67D2"/>
    <w:lvl w:ilvl="0" w:tplc="60E8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ED55EF"/>
    <w:multiLevelType w:val="hybridMultilevel"/>
    <w:tmpl w:val="3DCC2622"/>
    <w:lvl w:ilvl="0" w:tplc="0C045CD2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EF2393"/>
    <w:multiLevelType w:val="hybridMultilevel"/>
    <w:tmpl w:val="E3FA8676"/>
    <w:lvl w:ilvl="0" w:tplc="BD62EF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83621"/>
    <w:multiLevelType w:val="multilevel"/>
    <w:tmpl w:val="DE449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27389C"/>
    <w:multiLevelType w:val="hybridMultilevel"/>
    <w:tmpl w:val="0E5E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358D2"/>
    <w:multiLevelType w:val="hybridMultilevel"/>
    <w:tmpl w:val="40020E02"/>
    <w:lvl w:ilvl="0" w:tplc="690C6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F0789"/>
    <w:multiLevelType w:val="hybridMultilevel"/>
    <w:tmpl w:val="7A8A5D66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22DEF"/>
    <w:multiLevelType w:val="multilevel"/>
    <w:tmpl w:val="BFC200F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77F4B3D"/>
    <w:multiLevelType w:val="hybridMultilevel"/>
    <w:tmpl w:val="6F801CBC"/>
    <w:lvl w:ilvl="0" w:tplc="60E80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C72CB3"/>
    <w:multiLevelType w:val="hybridMultilevel"/>
    <w:tmpl w:val="01DA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F6EE0"/>
    <w:multiLevelType w:val="hybridMultilevel"/>
    <w:tmpl w:val="D1A4127A"/>
    <w:lvl w:ilvl="0" w:tplc="60E80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83009F"/>
    <w:multiLevelType w:val="hybridMultilevel"/>
    <w:tmpl w:val="682614DE"/>
    <w:lvl w:ilvl="0" w:tplc="D6AADA34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974506"/>
    <w:multiLevelType w:val="hybridMultilevel"/>
    <w:tmpl w:val="258821FE"/>
    <w:lvl w:ilvl="0" w:tplc="0AF23EB2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573D4D"/>
    <w:multiLevelType w:val="multilevel"/>
    <w:tmpl w:val="D39494F0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u w:val="none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4"/>
  </w:num>
  <w:num w:numId="5">
    <w:abstractNumId w:val="26"/>
  </w:num>
  <w:num w:numId="6">
    <w:abstractNumId w:val="15"/>
  </w:num>
  <w:num w:numId="7">
    <w:abstractNumId w:val="13"/>
  </w:num>
  <w:num w:numId="8">
    <w:abstractNumId w:val="16"/>
  </w:num>
  <w:num w:numId="9">
    <w:abstractNumId w:val="22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14"/>
  </w:num>
  <w:num w:numId="15">
    <w:abstractNumId w:val="18"/>
  </w:num>
  <w:num w:numId="16">
    <w:abstractNumId w:val="9"/>
  </w:num>
  <w:num w:numId="17">
    <w:abstractNumId w:val="28"/>
  </w:num>
  <w:num w:numId="18">
    <w:abstractNumId w:val="29"/>
  </w:num>
  <w:num w:numId="19">
    <w:abstractNumId w:val="23"/>
  </w:num>
  <w:num w:numId="20">
    <w:abstractNumId w:val="10"/>
  </w:num>
  <w:num w:numId="21">
    <w:abstractNumId w:val="21"/>
  </w:num>
  <w:num w:numId="22">
    <w:abstractNumId w:val="8"/>
  </w:num>
  <w:num w:numId="23">
    <w:abstractNumId w:val="4"/>
  </w:num>
  <w:num w:numId="24">
    <w:abstractNumId w:val="25"/>
  </w:num>
  <w:num w:numId="25">
    <w:abstractNumId w:val="3"/>
  </w:num>
  <w:num w:numId="26">
    <w:abstractNumId w:val="17"/>
  </w:num>
  <w:num w:numId="27">
    <w:abstractNumId w:val="12"/>
  </w:num>
  <w:num w:numId="28">
    <w:abstractNumId w:val="5"/>
  </w:num>
  <w:num w:numId="29">
    <w:abstractNumId w:val="2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32"/>
    <w:rsid w:val="00002D1C"/>
    <w:rsid w:val="00037CE0"/>
    <w:rsid w:val="00053920"/>
    <w:rsid w:val="00062B17"/>
    <w:rsid w:val="000668AA"/>
    <w:rsid w:val="00071E4D"/>
    <w:rsid w:val="00073CF1"/>
    <w:rsid w:val="00076322"/>
    <w:rsid w:val="0008484C"/>
    <w:rsid w:val="0009663B"/>
    <w:rsid w:val="000A1807"/>
    <w:rsid w:val="000B1547"/>
    <w:rsid w:val="000B1674"/>
    <w:rsid w:val="000B430B"/>
    <w:rsid w:val="000B7DFA"/>
    <w:rsid w:val="000C10A4"/>
    <w:rsid w:val="000C37FF"/>
    <w:rsid w:val="000D68DE"/>
    <w:rsid w:val="0010136C"/>
    <w:rsid w:val="00102871"/>
    <w:rsid w:val="0011507F"/>
    <w:rsid w:val="001234B8"/>
    <w:rsid w:val="0013494F"/>
    <w:rsid w:val="00134B27"/>
    <w:rsid w:val="00134B39"/>
    <w:rsid w:val="001522AC"/>
    <w:rsid w:val="001710F4"/>
    <w:rsid w:val="00176DAB"/>
    <w:rsid w:val="00187840"/>
    <w:rsid w:val="001B52DE"/>
    <w:rsid w:val="001B6500"/>
    <w:rsid w:val="001C0964"/>
    <w:rsid w:val="001C60E6"/>
    <w:rsid w:val="001C68DD"/>
    <w:rsid w:val="001D2636"/>
    <w:rsid w:val="001F18D4"/>
    <w:rsid w:val="001F5092"/>
    <w:rsid w:val="001F717E"/>
    <w:rsid w:val="002135A6"/>
    <w:rsid w:val="00214852"/>
    <w:rsid w:val="002205C6"/>
    <w:rsid w:val="00244646"/>
    <w:rsid w:val="002705D1"/>
    <w:rsid w:val="00280937"/>
    <w:rsid w:val="002826A0"/>
    <w:rsid w:val="00285AE0"/>
    <w:rsid w:val="0029239B"/>
    <w:rsid w:val="002B2979"/>
    <w:rsid w:val="002B6F9D"/>
    <w:rsid w:val="002B769E"/>
    <w:rsid w:val="00305342"/>
    <w:rsid w:val="00311025"/>
    <w:rsid w:val="00311E8D"/>
    <w:rsid w:val="00327FCD"/>
    <w:rsid w:val="0034044F"/>
    <w:rsid w:val="0035050F"/>
    <w:rsid w:val="003564FD"/>
    <w:rsid w:val="00370379"/>
    <w:rsid w:val="0038132F"/>
    <w:rsid w:val="003832AA"/>
    <w:rsid w:val="00384182"/>
    <w:rsid w:val="003843D3"/>
    <w:rsid w:val="003A0714"/>
    <w:rsid w:val="003A76FF"/>
    <w:rsid w:val="003B3FB0"/>
    <w:rsid w:val="003B6B7A"/>
    <w:rsid w:val="003C42A0"/>
    <w:rsid w:val="003C7987"/>
    <w:rsid w:val="003F6561"/>
    <w:rsid w:val="00403984"/>
    <w:rsid w:val="00412C29"/>
    <w:rsid w:val="004218DB"/>
    <w:rsid w:val="004261E8"/>
    <w:rsid w:val="004376FE"/>
    <w:rsid w:val="004508C8"/>
    <w:rsid w:val="00456583"/>
    <w:rsid w:val="00467B54"/>
    <w:rsid w:val="004738EE"/>
    <w:rsid w:val="0047447B"/>
    <w:rsid w:val="004842A9"/>
    <w:rsid w:val="004A34E1"/>
    <w:rsid w:val="004A7579"/>
    <w:rsid w:val="004C5DE5"/>
    <w:rsid w:val="004D1D43"/>
    <w:rsid w:val="004D66AB"/>
    <w:rsid w:val="004F1547"/>
    <w:rsid w:val="0050447E"/>
    <w:rsid w:val="005239C6"/>
    <w:rsid w:val="0052465F"/>
    <w:rsid w:val="00545BA7"/>
    <w:rsid w:val="005555DB"/>
    <w:rsid w:val="005566E1"/>
    <w:rsid w:val="00562A0D"/>
    <w:rsid w:val="00574F48"/>
    <w:rsid w:val="00575AA3"/>
    <w:rsid w:val="00587F54"/>
    <w:rsid w:val="005900A1"/>
    <w:rsid w:val="0059525C"/>
    <w:rsid w:val="005A0A80"/>
    <w:rsid w:val="005A18BF"/>
    <w:rsid w:val="005C0010"/>
    <w:rsid w:val="005C41D8"/>
    <w:rsid w:val="005C4B99"/>
    <w:rsid w:val="005E330D"/>
    <w:rsid w:val="005F404E"/>
    <w:rsid w:val="005F5388"/>
    <w:rsid w:val="00624BDA"/>
    <w:rsid w:val="00640B96"/>
    <w:rsid w:val="0064765F"/>
    <w:rsid w:val="00664F46"/>
    <w:rsid w:val="0068061D"/>
    <w:rsid w:val="006820C0"/>
    <w:rsid w:val="0068388A"/>
    <w:rsid w:val="00685493"/>
    <w:rsid w:val="00686089"/>
    <w:rsid w:val="00690341"/>
    <w:rsid w:val="00693121"/>
    <w:rsid w:val="006D0874"/>
    <w:rsid w:val="006E5EA4"/>
    <w:rsid w:val="006F1E70"/>
    <w:rsid w:val="0070366C"/>
    <w:rsid w:val="0071296C"/>
    <w:rsid w:val="00722A0F"/>
    <w:rsid w:val="00733D91"/>
    <w:rsid w:val="00740419"/>
    <w:rsid w:val="00750553"/>
    <w:rsid w:val="00766832"/>
    <w:rsid w:val="0076726F"/>
    <w:rsid w:val="007719B8"/>
    <w:rsid w:val="007A2C27"/>
    <w:rsid w:val="007B0CDC"/>
    <w:rsid w:val="007B1DB8"/>
    <w:rsid w:val="007D669D"/>
    <w:rsid w:val="007E12A4"/>
    <w:rsid w:val="007E4E2A"/>
    <w:rsid w:val="007F4A52"/>
    <w:rsid w:val="00817D03"/>
    <w:rsid w:val="008303E3"/>
    <w:rsid w:val="008313A6"/>
    <w:rsid w:val="008330CD"/>
    <w:rsid w:val="00833914"/>
    <w:rsid w:val="00842217"/>
    <w:rsid w:val="00842FAF"/>
    <w:rsid w:val="008549C2"/>
    <w:rsid w:val="00871B1C"/>
    <w:rsid w:val="00880D53"/>
    <w:rsid w:val="008A1372"/>
    <w:rsid w:val="008B6699"/>
    <w:rsid w:val="008D2067"/>
    <w:rsid w:val="008D38EB"/>
    <w:rsid w:val="008D77A5"/>
    <w:rsid w:val="008D7B41"/>
    <w:rsid w:val="008E29F4"/>
    <w:rsid w:val="008F1106"/>
    <w:rsid w:val="008F3B3C"/>
    <w:rsid w:val="009038C6"/>
    <w:rsid w:val="00923F1E"/>
    <w:rsid w:val="009263A0"/>
    <w:rsid w:val="00936FE5"/>
    <w:rsid w:val="00943365"/>
    <w:rsid w:val="009441AA"/>
    <w:rsid w:val="00945AEA"/>
    <w:rsid w:val="009524CA"/>
    <w:rsid w:val="009549B2"/>
    <w:rsid w:val="00957CE7"/>
    <w:rsid w:val="009634B6"/>
    <w:rsid w:val="00971B3E"/>
    <w:rsid w:val="00972537"/>
    <w:rsid w:val="00985DE1"/>
    <w:rsid w:val="009A7653"/>
    <w:rsid w:val="009B553E"/>
    <w:rsid w:val="009C2119"/>
    <w:rsid w:val="009E1C92"/>
    <w:rsid w:val="009E4D54"/>
    <w:rsid w:val="009E5849"/>
    <w:rsid w:val="009E659D"/>
    <w:rsid w:val="009E781E"/>
    <w:rsid w:val="009F4705"/>
    <w:rsid w:val="009F5E97"/>
    <w:rsid w:val="009F5EF2"/>
    <w:rsid w:val="00A00965"/>
    <w:rsid w:val="00A10323"/>
    <w:rsid w:val="00A148C0"/>
    <w:rsid w:val="00A214BF"/>
    <w:rsid w:val="00A3107C"/>
    <w:rsid w:val="00A44BF5"/>
    <w:rsid w:val="00A50164"/>
    <w:rsid w:val="00A534ED"/>
    <w:rsid w:val="00A54508"/>
    <w:rsid w:val="00A55A0C"/>
    <w:rsid w:val="00A635D6"/>
    <w:rsid w:val="00A66097"/>
    <w:rsid w:val="00A812A7"/>
    <w:rsid w:val="00A81751"/>
    <w:rsid w:val="00A81CF4"/>
    <w:rsid w:val="00A86BF2"/>
    <w:rsid w:val="00A9112A"/>
    <w:rsid w:val="00A92D35"/>
    <w:rsid w:val="00A95185"/>
    <w:rsid w:val="00AA23D1"/>
    <w:rsid w:val="00AB156E"/>
    <w:rsid w:val="00AB1A73"/>
    <w:rsid w:val="00AB3149"/>
    <w:rsid w:val="00AC6141"/>
    <w:rsid w:val="00AD3896"/>
    <w:rsid w:val="00AF0811"/>
    <w:rsid w:val="00AF30D8"/>
    <w:rsid w:val="00AF7649"/>
    <w:rsid w:val="00B1005F"/>
    <w:rsid w:val="00B23344"/>
    <w:rsid w:val="00B4270C"/>
    <w:rsid w:val="00B53155"/>
    <w:rsid w:val="00B5395D"/>
    <w:rsid w:val="00B53C24"/>
    <w:rsid w:val="00B56D9B"/>
    <w:rsid w:val="00B71029"/>
    <w:rsid w:val="00B826CC"/>
    <w:rsid w:val="00B960E5"/>
    <w:rsid w:val="00BA1BA8"/>
    <w:rsid w:val="00BA1E39"/>
    <w:rsid w:val="00BD7203"/>
    <w:rsid w:val="00BF0CD3"/>
    <w:rsid w:val="00C13C25"/>
    <w:rsid w:val="00C324E6"/>
    <w:rsid w:val="00C3580B"/>
    <w:rsid w:val="00C432B0"/>
    <w:rsid w:val="00C51C8C"/>
    <w:rsid w:val="00C537CB"/>
    <w:rsid w:val="00C56A75"/>
    <w:rsid w:val="00C628E1"/>
    <w:rsid w:val="00C64185"/>
    <w:rsid w:val="00C76946"/>
    <w:rsid w:val="00C77118"/>
    <w:rsid w:val="00C81938"/>
    <w:rsid w:val="00C85948"/>
    <w:rsid w:val="00C85A23"/>
    <w:rsid w:val="00C93989"/>
    <w:rsid w:val="00C97994"/>
    <w:rsid w:val="00C97AE9"/>
    <w:rsid w:val="00CA2D15"/>
    <w:rsid w:val="00CD0D5E"/>
    <w:rsid w:val="00CD2E10"/>
    <w:rsid w:val="00CD371D"/>
    <w:rsid w:val="00CE1C9B"/>
    <w:rsid w:val="00CE3AD1"/>
    <w:rsid w:val="00CE5EAC"/>
    <w:rsid w:val="00CF0337"/>
    <w:rsid w:val="00CF5E22"/>
    <w:rsid w:val="00D013DC"/>
    <w:rsid w:val="00D02B51"/>
    <w:rsid w:val="00D03425"/>
    <w:rsid w:val="00D04539"/>
    <w:rsid w:val="00D070BC"/>
    <w:rsid w:val="00D37E54"/>
    <w:rsid w:val="00D64164"/>
    <w:rsid w:val="00D662FE"/>
    <w:rsid w:val="00D72643"/>
    <w:rsid w:val="00D74409"/>
    <w:rsid w:val="00D74A61"/>
    <w:rsid w:val="00D82B30"/>
    <w:rsid w:val="00D9145E"/>
    <w:rsid w:val="00D93A96"/>
    <w:rsid w:val="00DA2161"/>
    <w:rsid w:val="00DA6F19"/>
    <w:rsid w:val="00DB0082"/>
    <w:rsid w:val="00DB6552"/>
    <w:rsid w:val="00DB72A6"/>
    <w:rsid w:val="00DD53BC"/>
    <w:rsid w:val="00DE4F86"/>
    <w:rsid w:val="00DE5900"/>
    <w:rsid w:val="00DF5383"/>
    <w:rsid w:val="00E02A20"/>
    <w:rsid w:val="00E1182C"/>
    <w:rsid w:val="00E21DA5"/>
    <w:rsid w:val="00E25BCC"/>
    <w:rsid w:val="00E264DB"/>
    <w:rsid w:val="00E4024E"/>
    <w:rsid w:val="00E4631A"/>
    <w:rsid w:val="00E52D2C"/>
    <w:rsid w:val="00E61CFA"/>
    <w:rsid w:val="00E64A4F"/>
    <w:rsid w:val="00E67AA0"/>
    <w:rsid w:val="00E72DBB"/>
    <w:rsid w:val="00E90F2F"/>
    <w:rsid w:val="00E93D15"/>
    <w:rsid w:val="00EA05A5"/>
    <w:rsid w:val="00EB4536"/>
    <w:rsid w:val="00EC071B"/>
    <w:rsid w:val="00EE4839"/>
    <w:rsid w:val="00F075A0"/>
    <w:rsid w:val="00F2512F"/>
    <w:rsid w:val="00F34895"/>
    <w:rsid w:val="00F34A5E"/>
    <w:rsid w:val="00F76342"/>
    <w:rsid w:val="00F82231"/>
    <w:rsid w:val="00F8241B"/>
    <w:rsid w:val="00F905C9"/>
    <w:rsid w:val="00F93F1B"/>
    <w:rsid w:val="00F94D1C"/>
    <w:rsid w:val="00F97FBE"/>
    <w:rsid w:val="00FB2D5D"/>
    <w:rsid w:val="00FB322C"/>
    <w:rsid w:val="00FB4ADA"/>
    <w:rsid w:val="00FE4AB4"/>
    <w:rsid w:val="00FF3AFC"/>
    <w:rsid w:val="00FF4A24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B82B0-AD31-4E7E-B54E-AB841ACF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2AC"/>
    <w:pPr>
      <w:suppressAutoHyphens/>
      <w:spacing w:after="0" w:line="360" w:lineRule="auto"/>
      <w:ind w:left="709"/>
      <w:jc w:val="both"/>
    </w:pPr>
    <w:rPr>
      <w:rFonts w:ascii="Times New Roman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50553"/>
    <w:pPr>
      <w:keepNext/>
      <w:widowControl w:val="0"/>
      <w:outlineLvl w:val="0"/>
    </w:pPr>
    <w:rPr>
      <w:rFonts w:eastAsia="Times New Roman"/>
      <w:b/>
      <w:snapToGrid w:val="0"/>
    </w:rPr>
  </w:style>
  <w:style w:type="paragraph" w:styleId="2">
    <w:name w:val="heading 2"/>
    <w:basedOn w:val="a"/>
    <w:next w:val="a"/>
    <w:link w:val="20"/>
    <w:qFormat/>
    <w:rsid w:val="00A00965"/>
    <w:pPr>
      <w:keepNext/>
      <w:widowControl w:val="0"/>
      <w:spacing w:before="240" w:after="120"/>
      <w:jc w:val="center"/>
      <w:outlineLvl w:val="1"/>
    </w:pPr>
    <w:rPr>
      <w:rFonts w:asciiTheme="minorHAnsi" w:eastAsia="Times New Roman" w:hAnsiTheme="minorHAnsi"/>
      <w:b/>
      <w:snapToGrid w:val="0"/>
    </w:rPr>
  </w:style>
  <w:style w:type="paragraph" w:styleId="3">
    <w:name w:val="heading 3"/>
    <w:basedOn w:val="a"/>
    <w:next w:val="a"/>
    <w:link w:val="30"/>
    <w:unhideWhenUsed/>
    <w:qFormat/>
    <w:rsid w:val="001B5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0553"/>
    <w:rPr>
      <w:rFonts w:ascii="Times New Roman" w:eastAsia="Times New Roman" w:hAnsi="Times New Roman"/>
      <w:b/>
      <w:snapToGrid w:val="0"/>
      <w:sz w:val="24"/>
    </w:rPr>
  </w:style>
  <w:style w:type="character" w:customStyle="1" w:styleId="20">
    <w:name w:val="Заголовок 2 Знак"/>
    <w:basedOn w:val="a0"/>
    <w:link w:val="2"/>
    <w:uiPriority w:val="99"/>
    <w:rsid w:val="00A00965"/>
    <w:rPr>
      <w:rFonts w:eastAsia="Times New Roman"/>
      <w:b/>
      <w:snapToGrid w:val="0"/>
      <w:sz w:val="28"/>
    </w:rPr>
  </w:style>
  <w:style w:type="paragraph" w:customStyle="1" w:styleId="11">
    <w:name w:val="Стиль1"/>
    <w:basedOn w:val="3"/>
    <w:link w:val="12"/>
    <w:qFormat/>
    <w:rsid w:val="001B52DE"/>
    <w:pPr>
      <w:keepLines w:val="0"/>
      <w:suppressAutoHyphens w:val="0"/>
      <w:spacing w:before="0"/>
      <w:ind w:left="0" w:firstLine="709"/>
    </w:pPr>
    <w:rPr>
      <w:rFonts w:ascii="Times New Roman" w:eastAsia="Times New Roman" w:hAnsi="Times New Roman" w:cstheme="minorBidi"/>
      <w:color w:val="000000"/>
      <w:szCs w:val="26"/>
      <w:lang w:eastAsia="en-US"/>
    </w:rPr>
  </w:style>
  <w:style w:type="character" w:customStyle="1" w:styleId="12">
    <w:name w:val="Стиль1 Знак"/>
    <w:link w:val="11"/>
    <w:rsid w:val="001B52DE"/>
    <w:rPr>
      <w:rFonts w:ascii="Times New Roman" w:eastAsia="Times New Roman" w:hAnsi="Times New Roman"/>
      <w:b/>
      <w:bCs/>
      <w:color w:val="000000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52DE"/>
    <w:rPr>
      <w:rFonts w:asciiTheme="majorHAnsi" w:eastAsiaTheme="majorEastAsia" w:hAnsiTheme="majorHAnsi" w:cstheme="majorBidi"/>
      <w:b/>
      <w:bCs/>
      <w:color w:val="4F81BD" w:themeColor="accent1"/>
      <w:sz w:val="24"/>
      <w:lang w:eastAsia="zh-CN"/>
    </w:rPr>
  </w:style>
  <w:style w:type="paragraph" w:styleId="a3">
    <w:name w:val="List Paragraph"/>
    <w:basedOn w:val="a"/>
    <w:link w:val="a4"/>
    <w:uiPriority w:val="34"/>
    <w:qFormat/>
    <w:rsid w:val="00766832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5">
    <w:name w:val="No Spacing"/>
    <w:qFormat/>
    <w:rsid w:val="00766832"/>
    <w:pPr>
      <w:spacing w:after="0" w:line="240" w:lineRule="auto"/>
    </w:pPr>
    <w:rPr>
      <w:rFonts w:ascii="Calibri" w:hAnsi="Calibri" w:cs="Times New Roman"/>
      <w:sz w:val="26"/>
      <w:lang w:eastAsia="ru-RU"/>
    </w:rPr>
  </w:style>
  <w:style w:type="character" w:customStyle="1" w:styleId="a4">
    <w:name w:val="Абзац списка Знак"/>
    <w:link w:val="a3"/>
    <w:uiPriority w:val="34"/>
    <w:rsid w:val="00766832"/>
    <w:rPr>
      <w:rFonts w:ascii="Calibri" w:hAnsi="Calibri" w:cs="Times New Roman"/>
      <w:sz w:val="24"/>
      <w:lang w:eastAsia="zh-CN"/>
    </w:rPr>
  </w:style>
  <w:style w:type="paragraph" w:styleId="31">
    <w:name w:val="Body Text 3"/>
    <w:basedOn w:val="a"/>
    <w:link w:val="310"/>
    <w:uiPriority w:val="99"/>
    <w:semiHidden/>
    <w:unhideWhenUsed/>
    <w:rsid w:val="007668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766832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310">
    <w:name w:val="Основной текст 3 Знак1"/>
    <w:link w:val="31"/>
    <w:uiPriority w:val="99"/>
    <w:semiHidden/>
    <w:rsid w:val="00766832"/>
    <w:rPr>
      <w:rFonts w:ascii="Times New Roman" w:hAnsi="Times New Roman" w:cs="Times New Roman"/>
      <w:sz w:val="16"/>
      <w:szCs w:val="16"/>
      <w:lang w:eastAsia="zh-CN"/>
    </w:rPr>
  </w:style>
  <w:style w:type="paragraph" w:styleId="a6">
    <w:name w:val="List"/>
    <w:basedOn w:val="a"/>
    <w:uiPriority w:val="99"/>
    <w:rsid w:val="00AF0811"/>
    <w:pPr>
      <w:suppressAutoHyphens w:val="0"/>
      <w:ind w:left="283" w:hanging="283"/>
      <w:jc w:val="left"/>
    </w:pPr>
    <w:rPr>
      <w:rFonts w:ascii="Arial" w:hAnsi="Arial" w:cs="Arial"/>
      <w:szCs w:val="24"/>
      <w:lang w:eastAsia="ar-SA"/>
    </w:rPr>
  </w:style>
  <w:style w:type="paragraph" w:styleId="a7">
    <w:name w:val="footnote text"/>
    <w:basedOn w:val="a"/>
    <w:link w:val="a8"/>
    <w:unhideWhenUsed/>
    <w:rsid w:val="007E4E2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E4E2A"/>
    <w:rPr>
      <w:rFonts w:ascii="Times New Roman" w:hAnsi="Times New Roman" w:cs="Times New Roman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7E4E2A"/>
    <w:rPr>
      <w:vertAlign w:val="superscript"/>
    </w:rPr>
  </w:style>
  <w:style w:type="character" w:styleId="HTML">
    <w:name w:val="HTML Acronym"/>
    <w:basedOn w:val="a0"/>
    <w:rsid w:val="00311025"/>
  </w:style>
  <w:style w:type="paragraph" w:customStyle="1" w:styleId="aa">
    <w:name w:val="Таблица мелкая"/>
    <w:basedOn w:val="a"/>
    <w:link w:val="ab"/>
    <w:qFormat/>
    <w:rsid w:val="001F717E"/>
    <w:pPr>
      <w:shd w:val="clear" w:color="auto" w:fill="FFFFFF"/>
      <w:suppressAutoHyphens w:val="0"/>
      <w:spacing w:line="240" w:lineRule="auto"/>
      <w:ind w:left="0" w:firstLine="709"/>
    </w:pPr>
    <w:rPr>
      <w:rFonts w:eastAsia="Times New Roman"/>
      <w:spacing w:val="-3"/>
      <w:sz w:val="20"/>
      <w:szCs w:val="20"/>
      <w:lang w:eastAsia="ru-RU"/>
    </w:rPr>
  </w:style>
  <w:style w:type="character" w:customStyle="1" w:styleId="ab">
    <w:name w:val="Таблица мелкая Знак"/>
    <w:link w:val="aa"/>
    <w:rsid w:val="001F717E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  <w:lang w:eastAsia="ru-RU"/>
    </w:rPr>
  </w:style>
  <w:style w:type="paragraph" w:styleId="ac">
    <w:name w:val="Normal (Web)"/>
    <w:basedOn w:val="a"/>
    <w:uiPriority w:val="99"/>
    <w:semiHidden/>
    <w:unhideWhenUsed/>
    <w:rsid w:val="00002D1C"/>
    <w:pPr>
      <w:suppressAutoHyphens w:val="0"/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7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A23D1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B32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B322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linka-spark.livejournal.com/61942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efir?stream_id=4f03785e469e8caa8f4b62f93c772291&amp;from_block=logo_partner_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78D5-55BD-418E-9ED2-3A8FEC25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Андрей Степаненко</cp:lastModifiedBy>
  <cp:revision>8</cp:revision>
  <cp:lastPrinted>2020-06-03T10:41:00Z</cp:lastPrinted>
  <dcterms:created xsi:type="dcterms:W3CDTF">2020-05-27T08:19:00Z</dcterms:created>
  <dcterms:modified xsi:type="dcterms:W3CDTF">2021-01-20T14:14:00Z</dcterms:modified>
</cp:coreProperties>
</file>