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533C" w:rsidRDefault="0014533C">
      <w:pPr>
        <w:suppressAutoHyphens w:val="0"/>
        <w:spacing w:after="200" w:line="276" w:lineRule="auto"/>
        <w:ind w:left="0"/>
        <w:rPr>
          <w:b/>
          <w:szCs w:val="28"/>
        </w:rPr>
      </w:pPr>
      <w:r>
        <w:rPr>
          <w:noProof/>
        </w:rPr>
        <w:drawing>
          <wp:inline distT="0" distB="0" distL="0" distR="0" wp14:anchorId="5FF9E4A0" wp14:editId="687CE613">
            <wp:extent cx="5880538" cy="93373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4925" cy="934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1E479F" w:rsidRPr="003066AF" w:rsidRDefault="001E479F" w:rsidP="003066AF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11708085"/>
      <w:bookmarkStart w:id="1" w:name="_GoBack"/>
      <w:bookmarkEnd w:id="1"/>
      <w:r w:rsidRPr="003066AF">
        <w:rPr>
          <w:rFonts w:ascii="Times New Roman" w:hAnsi="Times New Roman"/>
          <w:b/>
          <w:sz w:val="28"/>
          <w:szCs w:val="28"/>
        </w:rPr>
        <w:lastRenderedPageBreak/>
        <w:t>ОПИСАНИЕ УЧЕБНОГО МОДУЛЯ</w:t>
      </w:r>
    </w:p>
    <w:p w:rsidR="001E479F" w:rsidRPr="003066AF" w:rsidRDefault="001E479F" w:rsidP="003066AF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szCs w:val="28"/>
        </w:rPr>
      </w:pPr>
      <w:r w:rsidRPr="003066AF">
        <w:rPr>
          <w:rFonts w:ascii="Times New Roman" w:hAnsi="Times New Roman"/>
          <w:b/>
          <w:szCs w:val="28"/>
        </w:rPr>
        <w:t xml:space="preserve">Название модуля: </w:t>
      </w:r>
      <w:r w:rsidR="00B453FE" w:rsidRPr="00B453FE">
        <w:rPr>
          <w:rFonts w:ascii="Times New Roman" w:hAnsi="Times New Roman"/>
          <w:szCs w:val="28"/>
        </w:rPr>
        <w:t>Программа учебного модуля дополнительного профессионального образования</w:t>
      </w:r>
      <w:r w:rsidR="00B453FE">
        <w:rPr>
          <w:rFonts w:ascii="Times New Roman" w:hAnsi="Times New Roman"/>
          <w:b/>
          <w:szCs w:val="28"/>
        </w:rPr>
        <w:t xml:space="preserve"> «</w:t>
      </w:r>
      <w:r w:rsidRPr="003066AF">
        <w:rPr>
          <w:rFonts w:ascii="Times New Roman" w:hAnsi="Times New Roman"/>
          <w:szCs w:val="28"/>
          <w:lang w:val="en-US"/>
        </w:rPr>
        <w:t>SEO</w:t>
      </w:r>
      <w:r w:rsidRPr="003066AF">
        <w:rPr>
          <w:rFonts w:ascii="Times New Roman" w:hAnsi="Times New Roman"/>
          <w:szCs w:val="28"/>
        </w:rPr>
        <w:t>-продвижение</w:t>
      </w:r>
      <w:r w:rsidR="00B453FE">
        <w:rPr>
          <w:rFonts w:ascii="Times New Roman" w:hAnsi="Times New Roman"/>
          <w:szCs w:val="28"/>
        </w:rPr>
        <w:t>»</w:t>
      </w:r>
      <w:r w:rsidRPr="003066AF">
        <w:rPr>
          <w:rFonts w:ascii="Times New Roman" w:hAnsi="Times New Roman"/>
          <w:color w:val="000000"/>
          <w:szCs w:val="28"/>
        </w:rPr>
        <w:t>.</w:t>
      </w:r>
    </w:p>
    <w:p w:rsidR="001E479F" w:rsidRPr="003066AF" w:rsidRDefault="001E479F" w:rsidP="003066AF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Cs w:val="28"/>
        </w:rPr>
      </w:pPr>
      <w:r w:rsidRPr="003066AF">
        <w:rPr>
          <w:rFonts w:ascii="Times New Roman" w:hAnsi="Times New Roman"/>
          <w:b/>
          <w:szCs w:val="28"/>
        </w:rPr>
        <w:t>Категория слушателей:</w:t>
      </w:r>
      <w:r w:rsidRPr="003066AF">
        <w:rPr>
          <w:rFonts w:ascii="Times New Roman" w:hAnsi="Times New Roman"/>
          <w:szCs w:val="28"/>
        </w:rPr>
        <w:t xml:space="preserve"> </w:t>
      </w:r>
      <w:bookmarkStart w:id="2" w:name="_Toc498208229"/>
      <w:bookmarkStart w:id="3" w:name="_Toc400548064"/>
      <w:bookmarkStart w:id="4" w:name="_Toc398898452"/>
      <w:r w:rsidRPr="003066AF">
        <w:rPr>
          <w:rFonts w:ascii="Times New Roman" w:hAnsi="Times New Roman"/>
          <w:szCs w:val="28"/>
        </w:rPr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1E479F" w:rsidRPr="003066AF" w:rsidRDefault="001E479F" w:rsidP="003066AF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Cs w:val="28"/>
        </w:rPr>
      </w:pPr>
      <w:r w:rsidRPr="003066AF">
        <w:rPr>
          <w:rFonts w:ascii="Times New Roman" w:hAnsi="Times New Roman"/>
          <w:b/>
          <w:szCs w:val="28"/>
        </w:rPr>
        <w:t>Цель освоение модуля:</w:t>
      </w:r>
      <w:r w:rsidRPr="003066AF">
        <w:rPr>
          <w:rFonts w:ascii="Times New Roman" w:hAnsi="Times New Roman"/>
          <w:szCs w:val="28"/>
        </w:rPr>
        <w:t xml:space="preserve">  совершенствование у слушателей компетенций и приобретение ими новых компетенций, необходимых для профессиональной деятельности в области продвижения сайтов в сети «Интернет».</w:t>
      </w:r>
    </w:p>
    <w:p w:rsidR="001E479F" w:rsidRPr="003066AF" w:rsidRDefault="001E479F" w:rsidP="003066AF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Cs w:val="28"/>
        </w:rPr>
      </w:pPr>
      <w:r w:rsidRPr="003066AF">
        <w:rPr>
          <w:rFonts w:ascii="Times New Roman" w:hAnsi="Times New Roman"/>
          <w:b/>
          <w:szCs w:val="28"/>
        </w:rPr>
        <w:t>Форма обучения</w:t>
      </w:r>
      <w:bookmarkEnd w:id="2"/>
      <w:bookmarkEnd w:id="3"/>
      <w:bookmarkEnd w:id="4"/>
      <w:r w:rsidRPr="003066AF">
        <w:rPr>
          <w:rFonts w:ascii="Times New Roman" w:hAnsi="Times New Roman"/>
          <w:b/>
          <w:szCs w:val="28"/>
        </w:rPr>
        <w:t>:</w:t>
      </w:r>
      <w:r w:rsidRPr="003066AF">
        <w:rPr>
          <w:rFonts w:ascii="Times New Roman" w:hAnsi="Times New Roman"/>
          <w:szCs w:val="28"/>
        </w:rPr>
        <w:t xml:space="preserve"> </w:t>
      </w:r>
      <w:r w:rsidRPr="003066AF">
        <w:rPr>
          <w:rFonts w:ascii="Times New Roman" w:hAnsi="Times New Roman"/>
          <w:color w:val="000000"/>
          <w:szCs w:val="28"/>
        </w:rPr>
        <w:t>Очно-заочная</w:t>
      </w:r>
      <w:r w:rsidRPr="003066AF">
        <w:rPr>
          <w:rFonts w:ascii="Times New Roman" w:hAnsi="Times New Roman"/>
          <w:szCs w:val="28"/>
        </w:rPr>
        <w:t xml:space="preserve">  с применением дистанционных образовательных технологий 72 часа.</w:t>
      </w:r>
    </w:p>
    <w:p w:rsidR="001E479F" w:rsidRPr="003066AF" w:rsidRDefault="001E479F" w:rsidP="003066AF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Cs w:val="28"/>
        </w:rPr>
      </w:pPr>
      <w:r w:rsidRPr="003066AF">
        <w:rPr>
          <w:rFonts w:ascii="Times New Roman" w:hAnsi="Times New Roman"/>
          <w:b/>
          <w:szCs w:val="28"/>
        </w:rPr>
        <w:t>Освоение модуля</w:t>
      </w:r>
      <w:bookmarkEnd w:id="0"/>
      <w:r w:rsidRPr="003066AF">
        <w:rPr>
          <w:rFonts w:ascii="Times New Roman" w:hAnsi="Times New Roman"/>
          <w:b/>
          <w:szCs w:val="28"/>
        </w:rPr>
        <w:t xml:space="preserve"> предполагает достижение следующего(щих) уровня(ней) квалификации </w:t>
      </w:r>
      <w:r w:rsidRPr="003066AF">
        <w:rPr>
          <w:rFonts w:ascii="Times New Roman" w:hAnsi="Times New Roman"/>
          <w:szCs w:val="28"/>
        </w:rPr>
        <w:t xml:space="preserve">в соответствии с профессиональным стандартом «Специалист по интернет-маркетингу», утвержденного приказом Министерства труда и социальной защиты Российской Федерации от 19.02.2019 г. </w:t>
      </w:r>
      <w:r w:rsidR="006B7379">
        <w:rPr>
          <w:rFonts w:ascii="Times New Roman" w:hAnsi="Times New Roman"/>
          <w:szCs w:val="28"/>
        </w:rPr>
        <w:t xml:space="preserve">№ 95н </w:t>
      </w:r>
      <w:r w:rsidRPr="003066AF">
        <w:rPr>
          <w:rFonts w:ascii="Times New Roman" w:hAnsi="Times New Roman"/>
          <w:szCs w:val="28"/>
        </w:rPr>
        <w:t xml:space="preserve"> и требованиями заказчика.</w:t>
      </w:r>
      <w:bookmarkStart w:id="5" w:name="_Toc11708086"/>
    </w:p>
    <w:p w:rsidR="006B7379" w:rsidRPr="006B7379" w:rsidRDefault="001E479F" w:rsidP="003066AF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Cs w:val="28"/>
        </w:rPr>
      </w:pPr>
      <w:r w:rsidRPr="003066AF">
        <w:rPr>
          <w:rFonts w:ascii="Times New Roman" w:hAnsi="Times New Roman"/>
          <w:b/>
          <w:szCs w:val="28"/>
        </w:rPr>
        <w:t xml:space="preserve">Образовательные результаты: </w:t>
      </w:r>
      <w:r w:rsidRPr="003066AF">
        <w:rPr>
          <w:rFonts w:ascii="Times New Roman" w:hAnsi="Times New Roman"/>
          <w:szCs w:val="28"/>
        </w:rPr>
        <w:t xml:space="preserve">Слушатель, освоивший программу, </w:t>
      </w:r>
      <w:r w:rsidR="006B7379">
        <w:rPr>
          <w:rFonts w:ascii="Times New Roman" w:hAnsi="Times New Roman"/>
          <w:szCs w:val="28"/>
        </w:rPr>
        <w:t>должен обладать профессиональными компетенциями:</w:t>
      </w:r>
      <w:r w:rsidRPr="003066AF">
        <w:rPr>
          <w:rFonts w:ascii="Times New Roman" w:hAnsi="Times New Roman"/>
          <w:i/>
          <w:szCs w:val="28"/>
        </w:rPr>
        <w:t xml:space="preserve"> </w:t>
      </w:r>
    </w:p>
    <w:p w:rsidR="006B7379" w:rsidRPr="006B7379" w:rsidRDefault="001E479F" w:rsidP="006B737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3066AF">
        <w:rPr>
          <w:rFonts w:ascii="Times New Roman" w:hAnsi="Times New Roman"/>
          <w:szCs w:val="28"/>
        </w:rPr>
        <w:t>владет</w:t>
      </w:r>
      <w:r w:rsidRPr="003066AF">
        <w:rPr>
          <w:rFonts w:ascii="Times New Roman" w:hAnsi="Times New Roman"/>
          <w:szCs w:val="28"/>
          <w:shd w:val="clear" w:color="auto" w:fill="FFFFFF"/>
        </w:rPr>
        <w:t xml:space="preserve">ь </w:t>
      </w:r>
      <w:r w:rsidRPr="003066AF">
        <w:rPr>
          <w:rFonts w:ascii="Times New Roman" w:hAnsi="Times New Roman"/>
          <w:szCs w:val="28"/>
        </w:rPr>
        <w:t xml:space="preserve">комплексом мер по внутренней и внешней оптимизации для поднятия позиций сайта в результатах выдачи поисковых систем по определённым запросам пользователей, </w:t>
      </w:r>
    </w:p>
    <w:p w:rsidR="001E479F" w:rsidRPr="003066AF" w:rsidRDefault="001E479F" w:rsidP="006B737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3066AF">
        <w:rPr>
          <w:rFonts w:ascii="Times New Roman" w:hAnsi="Times New Roman"/>
          <w:szCs w:val="28"/>
        </w:rPr>
        <w:t>владеть умением анализировать сайты и проводить их аудит.</w:t>
      </w:r>
    </w:p>
    <w:p w:rsidR="001E479F" w:rsidRPr="003066AF" w:rsidRDefault="001E479F" w:rsidP="003066AF">
      <w:pPr>
        <w:pStyle w:val="a4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Cs w:val="28"/>
        </w:rPr>
      </w:pPr>
      <w:r w:rsidRPr="003066AF">
        <w:rPr>
          <w:rFonts w:ascii="Times New Roman" w:hAnsi="Times New Roman"/>
          <w:b/>
          <w:szCs w:val="28"/>
        </w:rPr>
        <w:t>Результаты обучения:</w:t>
      </w:r>
      <w:bookmarkEnd w:id="5"/>
    </w:p>
    <w:p w:rsidR="001E479F" w:rsidRPr="003066AF" w:rsidRDefault="001E479F" w:rsidP="003066AF">
      <w:pPr>
        <w:ind w:left="0" w:firstLine="567"/>
        <w:jc w:val="both"/>
        <w:rPr>
          <w:szCs w:val="28"/>
        </w:rPr>
      </w:pPr>
      <w:r w:rsidRPr="003066AF">
        <w:rPr>
          <w:szCs w:val="28"/>
        </w:rPr>
        <w:t>В результате освоения модуля слушатель должен приобрести знания и умения, необходимые для качес</w:t>
      </w:r>
      <w:r w:rsidR="006B7379">
        <w:rPr>
          <w:szCs w:val="28"/>
        </w:rPr>
        <w:t>твенного изменения перечисленных</w:t>
      </w:r>
      <w:r w:rsidRPr="003066AF">
        <w:rPr>
          <w:szCs w:val="28"/>
        </w:rPr>
        <w:t xml:space="preserve"> выше </w:t>
      </w:r>
      <w:r w:rsidR="006B7379">
        <w:rPr>
          <w:szCs w:val="28"/>
        </w:rPr>
        <w:t>профессиональных</w:t>
      </w:r>
      <w:r w:rsidRPr="003066AF">
        <w:rPr>
          <w:szCs w:val="28"/>
        </w:rPr>
        <w:t xml:space="preserve"> компетенции. Слушатель должен</w:t>
      </w:r>
    </w:p>
    <w:p w:rsidR="001E479F" w:rsidRPr="003066AF" w:rsidRDefault="001E479F" w:rsidP="003066AF">
      <w:pPr>
        <w:ind w:left="0" w:firstLine="567"/>
        <w:rPr>
          <w:b/>
          <w:szCs w:val="28"/>
        </w:rPr>
      </w:pPr>
      <w:r w:rsidRPr="003066AF">
        <w:rPr>
          <w:b/>
          <w:szCs w:val="28"/>
        </w:rPr>
        <w:t>знать: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–  факторы ранжирования поисковых систем; 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– назначение аудита сайта и способы его проведения; 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lastRenderedPageBreak/>
        <w:t xml:space="preserve">– принципы внутренней оптимизации сайта; </w:t>
      </w:r>
    </w:p>
    <w:p w:rsidR="001E479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>– биржи ссылок и работу с ними.</w:t>
      </w:r>
    </w:p>
    <w:p w:rsidR="003066AF" w:rsidRPr="003066AF" w:rsidRDefault="003066AF" w:rsidP="003066AF">
      <w:pPr>
        <w:ind w:left="0"/>
        <w:jc w:val="both"/>
        <w:rPr>
          <w:szCs w:val="28"/>
        </w:rPr>
      </w:pP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    </w:t>
      </w:r>
      <w:r w:rsidRPr="003066AF">
        <w:rPr>
          <w:b/>
          <w:szCs w:val="28"/>
        </w:rPr>
        <w:t xml:space="preserve">   уметь: 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– анализировать сайты и проводить их аудит; 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– собирать ключи и распределять их по страницам; 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– проводить внутреннюю оптимизацию сайта; 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– пользоваться инструментами Яндекс Вебмастер и Google Search Console; 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– пользоваться инструментами аналитики Яндекс и Google; </w:t>
      </w:r>
    </w:p>
    <w:p w:rsidR="001E479F" w:rsidRPr="003066AF" w:rsidRDefault="001E479F" w:rsidP="003066AF">
      <w:pPr>
        <w:ind w:left="0"/>
        <w:jc w:val="both"/>
        <w:rPr>
          <w:b/>
          <w:szCs w:val="28"/>
        </w:rPr>
      </w:pPr>
      <w:r w:rsidRPr="003066AF">
        <w:rPr>
          <w:szCs w:val="28"/>
        </w:rPr>
        <w:t xml:space="preserve">– работать с биржами ссылок.    </w:t>
      </w:r>
      <w:r w:rsidRPr="003066AF">
        <w:rPr>
          <w:b/>
          <w:szCs w:val="28"/>
        </w:rPr>
        <w:t xml:space="preserve">   </w:t>
      </w:r>
    </w:p>
    <w:p w:rsidR="001E479F" w:rsidRPr="003066AF" w:rsidRDefault="001E479F" w:rsidP="003066AF">
      <w:pPr>
        <w:ind w:left="0"/>
        <w:jc w:val="both"/>
        <w:rPr>
          <w:b/>
          <w:szCs w:val="28"/>
        </w:rPr>
      </w:pPr>
      <w:r w:rsidRPr="003066AF">
        <w:rPr>
          <w:b/>
          <w:szCs w:val="28"/>
        </w:rPr>
        <w:t xml:space="preserve">  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b/>
          <w:szCs w:val="28"/>
        </w:rPr>
        <w:t>владеть:</w:t>
      </w:r>
    </w:p>
    <w:p w:rsidR="001E479F" w:rsidRPr="003066A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t xml:space="preserve">–  знаниями о поисковом продвижении в сети «Интернет», принципах функционирования современных поисковых машин, видах оптимизации веб-сайта под требования поисковых машин; </w:t>
      </w:r>
    </w:p>
    <w:p w:rsidR="001E479F" w:rsidRDefault="001E479F" w:rsidP="003066AF">
      <w:pPr>
        <w:ind w:left="0"/>
        <w:jc w:val="both"/>
        <w:rPr>
          <w:szCs w:val="28"/>
        </w:rPr>
      </w:pPr>
      <w:r w:rsidRPr="003066AF">
        <w:rPr>
          <w:szCs w:val="28"/>
        </w:rPr>
        <w:sym w:font="Symbol" w:char="F02D"/>
      </w:r>
      <w:r w:rsidRPr="003066AF">
        <w:rPr>
          <w:szCs w:val="28"/>
        </w:rPr>
        <w:t xml:space="preserve"> умениями составлять и реализовывать стратегию продвижения сайта в сети «Интернет».</w:t>
      </w: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6B7379" w:rsidRDefault="006B7379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Default="003066AF" w:rsidP="003066AF">
      <w:pPr>
        <w:ind w:left="0"/>
        <w:jc w:val="both"/>
        <w:rPr>
          <w:szCs w:val="28"/>
        </w:rPr>
      </w:pPr>
    </w:p>
    <w:p w:rsidR="003066AF" w:rsidRPr="003066AF" w:rsidRDefault="003066AF" w:rsidP="003066AF">
      <w:pPr>
        <w:ind w:left="0"/>
        <w:jc w:val="both"/>
        <w:rPr>
          <w:szCs w:val="28"/>
        </w:rPr>
      </w:pPr>
    </w:p>
    <w:p w:rsidR="003066AF" w:rsidRPr="00140D5F" w:rsidRDefault="003066AF" w:rsidP="003066AF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140D5F">
        <w:rPr>
          <w:b/>
          <w:szCs w:val="28"/>
        </w:rPr>
        <w:t xml:space="preserve">8. Учебный план </w:t>
      </w:r>
      <w:r w:rsidRPr="00140D5F">
        <w:rPr>
          <w:szCs w:val="28"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4"/>
        <w:gridCol w:w="575"/>
        <w:gridCol w:w="1135"/>
        <w:gridCol w:w="1127"/>
        <w:gridCol w:w="433"/>
        <w:gridCol w:w="986"/>
        <w:gridCol w:w="716"/>
        <w:gridCol w:w="1553"/>
      </w:tblGrid>
      <w:tr w:rsidR="001E479F" w:rsidTr="001E479F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</w:t>
            </w:r>
          </w:p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</w:t>
            </w:r>
          </w:p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</w:t>
            </w:r>
          </w:p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Промежу-</w:t>
            </w:r>
          </w:p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точная</w:t>
            </w:r>
          </w:p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аттестация, час </w:t>
            </w:r>
          </w:p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479F" w:rsidTr="001E479F">
        <w:trPr>
          <w:trHeight w:val="6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E479F" w:rsidTr="001E479F">
        <w:trPr>
          <w:cantSplit/>
          <w:trHeight w:val="191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79F" w:rsidRDefault="001E479F" w:rsidP="003066AF">
            <w:pPr>
              <w:spacing w:line="240" w:lineRule="auto"/>
              <w:ind w:left="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Default="001E479F" w:rsidP="003066AF">
            <w:pPr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1E479F" w:rsidTr="001E479F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Default="001E479F" w:rsidP="003066A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Принципы работы поисковых систем. Факторы ранжирования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Создание и назначение сайта. Основы юзабилити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Реклама и основы интернет-маркетинга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SEO – поисковая оптимизация сайта: основные технологические инструменты и методы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Веб-аналитика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Системы управления сайтом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Аудит сайта, инструменты и способы его проведения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Внутренняя и техническая оптимизация сайта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Работа с внешними и поведенческими факторами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Консультация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</w:tr>
      <w:tr w:rsidR="001E479F" w:rsidTr="001E479F">
        <w:trPr>
          <w:cantSplit/>
          <w:trHeight w:val="3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3066AF">
              <w:rPr>
                <w:szCs w:val="28"/>
              </w:rPr>
              <w:t>зачет</w:t>
            </w:r>
          </w:p>
        </w:tc>
      </w:tr>
      <w:tr w:rsidR="001E479F" w:rsidTr="001E479F">
        <w:trPr>
          <w:cantSplit/>
          <w:trHeight w:val="36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rPr>
                <w:szCs w:val="28"/>
              </w:rPr>
            </w:pPr>
            <w:r w:rsidRPr="003066AF">
              <w:rPr>
                <w:szCs w:val="28"/>
              </w:rPr>
              <w:t>Всего: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 w:rsidRPr="003066AF">
              <w:rPr>
                <w:b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9F" w:rsidRPr="003066AF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</w:p>
        </w:tc>
      </w:tr>
    </w:tbl>
    <w:p w:rsidR="003066AF" w:rsidRPr="003066AF" w:rsidRDefault="003066AF" w:rsidP="003066AF">
      <w:pPr>
        <w:spacing w:before="120"/>
        <w:jc w:val="center"/>
        <w:rPr>
          <w:b/>
          <w:sz w:val="24"/>
          <w:szCs w:val="24"/>
        </w:rPr>
      </w:pPr>
    </w:p>
    <w:p w:rsidR="003066AF" w:rsidRPr="003066AF" w:rsidRDefault="003066AF" w:rsidP="003066AF">
      <w:pPr>
        <w:spacing w:before="120"/>
        <w:jc w:val="center"/>
        <w:rPr>
          <w:b/>
          <w:sz w:val="24"/>
          <w:szCs w:val="24"/>
        </w:rPr>
      </w:pPr>
    </w:p>
    <w:p w:rsidR="001E479F" w:rsidRPr="003066AF" w:rsidRDefault="003066AF" w:rsidP="003066AF">
      <w:pPr>
        <w:spacing w:before="120"/>
        <w:jc w:val="center"/>
        <w:rPr>
          <w:b/>
          <w:szCs w:val="28"/>
        </w:rPr>
      </w:pPr>
      <w:r w:rsidRPr="003066AF">
        <w:rPr>
          <w:b/>
          <w:szCs w:val="28"/>
        </w:rPr>
        <w:t xml:space="preserve">9. </w:t>
      </w:r>
      <w:r w:rsidR="001E479F" w:rsidRPr="003066AF">
        <w:rPr>
          <w:b/>
          <w:szCs w:val="28"/>
        </w:rPr>
        <w:t>Календарный учебный график</w:t>
      </w:r>
    </w:p>
    <w:tbl>
      <w:tblPr>
        <w:tblW w:w="99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8"/>
        <w:gridCol w:w="1653"/>
        <w:gridCol w:w="2406"/>
        <w:gridCol w:w="6"/>
        <w:gridCol w:w="2127"/>
        <w:gridCol w:w="6"/>
      </w:tblGrid>
      <w:tr w:rsidR="003066AF" w:rsidTr="003066AF">
        <w:trPr>
          <w:trHeight w:val="276"/>
        </w:trPr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6AF" w:rsidRDefault="003066AF">
            <w:pPr>
              <w:pStyle w:val="a4"/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3066AF" w:rsidRDefault="003066A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66AF" w:rsidRDefault="003066AF">
            <w:pPr>
              <w:pStyle w:val="a4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 нагрузки, ч.</w:t>
            </w:r>
          </w:p>
        </w:tc>
        <w:tc>
          <w:tcPr>
            <w:tcW w:w="240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66AF" w:rsidRDefault="003066AF">
            <w:pPr>
              <w:suppressAutoHyphens w:val="0"/>
              <w:spacing w:after="200" w:line="276" w:lineRule="auto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66AF" w:rsidRDefault="003066AF">
            <w:pPr>
              <w:suppressAutoHyphens w:val="0"/>
              <w:spacing w:after="200" w:line="276" w:lineRule="auto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1E479F" w:rsidTr="003066AF">
        <w:trPr>
          <w:gridAfter w:val="1"/>
          <w:wAfter w:w="6" w:type="dxa"/>
          <w:cantSplit/>
          <w:trHeight w:val="1312"/>
        </w:trPr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79F" w:rsidRDefault="001E479F">
            <w:pPr>
              <w:suppressAutoHyphens w:val="0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79F" w:rsidRDefault="001E479F">
            <w:pPr>
              <w:suppressAutoHyphens w:val="0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E479F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E479F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Принципы работы поисковых систем. Факторы ранжирования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Создание и назначение сайта. Основы юзабилити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4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Реклама и основы интернет-маркетинга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SEO – поисковая оптимизация сайта: основные технологические инструменты и методы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6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Веб-аналитика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6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Системы управления сайтом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5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Аудит сайта, инструменты и способы его проведения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10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Внутренняя и техническая оптимизация сайта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10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Работа с внешними и поведенческими факторами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10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Консультация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6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1E479F" w:rsidTr="003066AF">
        <w:trPr>
          <w:gridAfter w:val="1"/>
          <w:wAfter w:w="6" w:type="dxa"/>
        </w:trPr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2C3CD5" w:rsidRDefault="001E479F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2C3CD5">
              <w:rPr>
                <w:szCs w:val="28"/>
              </w:rPr>
              <w:t>2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 w:themeFill="accent5"/>
            <w:hideMark/>
          </w:tcPr>
          <w:p w:rsidR="001E479F" w:rsidRPr="002C3CD5" w:rsidRDefault="001E479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2C3CD5">
              <w:rPr>
                <w:rFonts w:ascii="Times New Roman" w:hAnsi="Times New Roman"/>
                <w:szCs w:val="28"/>
              </w:rPr>
              <w:t>2</w:t>
            </w:r>
          </w:p>
        </w:tc>
      </w:tr>
    </w:tbl>
    <w:p w:rsidR="001E479F" w:rsidRDefault="001E479F" w:rsidP="001E479F">
      <w:pPr>
        <w:tabs>
          <w:tab w:val="center" w:pos="993"/>
        </w:tabs>
        <w:spacing w:before="120"/>
        <w:ind w:left="0" w:firstLine="709"/>
        <w:rPr>
          <w:b/>
          <w:sz w:val="24"/>
          <w:szCs w:val="24"/>
        </w:rPr>
      </w:pPr>
    </w:p>
    <w:p w:rsidR="001E479F" w:rsidRPr="002C3CD5" w:rsidRDefault="001E479F" w:rsidP="001E479F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2C3CD5">
        <w:rPr>
          <w:b/>
          <w:szCs w:val="28"/>
        </w:rPr>
        <w:t>10. Организационно–педагогические условия</w:t>
      </w:r>
    </w:p>
    <w:p w:rsidR="001E479F" w:rsidRPr="002C3CD5" w:rsidRDefault="001E479F" w:rsidP="001E479F">
      <w:pPr>
        <w:keepNext/>
        <w:widowControl w:val="0"/>
        <w:spacing w:before="120"/>
        <w:ind w:left="0" w:firstLine="709"/>
        <w:outlineLvl w:val="1"/>
        <w:rPr>
          <w:i/>
          <w:szCs w:val="28"/>
        </w:rPr>
      </w:pPr>
      <w:r w:rsidRPr="002C3CD5">
        <w:rPr>
          <w:i/>
          <w:szCs w:val="28"/>
        </w:rPr>
        <w:t>10.1 Материально-технические условия реализации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6819"/>
      </w:tblGrid>
      <w:tr w:rsidR="001E479F" w:rsidTr="001E47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79F" w:rsidRDefault="001E47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ресурса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79F" w:rsidRDefault="001E47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ресурса и количество</w:t>
            </w:r>
          </w:p>
        </w:tc>
      </w:tr>
      <w:tr w:rsidR="001E479F" w:rsidTr="001E47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Default="001E479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79F" w:rsidRPr="00EC3CFD" w:rsidRDefault="001E479F" w:rsidP="00EC3CFD">
            <w:pPr>
              <w:spacing w:line="240" w:lineRule="auto"/>
              <w:ind w:left="48"/>
              <w:jc w:val="both"/>
              <w:rPr>
                <w:szCs w:val="28"/>
              </w:rPr>
            </w:pPr>
            <w:r w:rsidRPr="00EC3CFD">
              <w:rPr>
                <w:szCs w:val="28"/>
              </w:rPr>
              <w:t xml:space="preserve">Учебная аудитория, вместимостью не более 25 </w:t>
            </w:r>
            <w:r w:rsidRPr="00EC3CFD">
              <w:rPr>
                <w:szCs w:val="28"/>
              </w:rPr>
              <w:lastRenderedPageBreak/>
              <w:t>человек, оснащенная современным</w:t>
            </w:r>
            <w:r w:rsidR="002C3CD5" w:rsidRPr="00EC3CFD">
              <w:rPr>
                <w:szCs w:val="28"/>
              </w:rPr>
              <w:t xml:space="preserve"> </w:t>
            </w:r>
            <w:r w:rsidRPr="00EC3CFD">
              <w:rPr>
                <w:szCs w:val="28"/>
              </w:rPr>
              <w:t>мультимедийным оборудованием. Подобная аудитория состоит из единой системой управления, оснащенная современными средствами воспроизведения и визуализации любой видео и аудио информации, получения и передачи электронных документов.</w:t>
            </w:r>
          </w:p>
        </w:tc>
      </w:tr>
      <w:tr w:rsidR="001E479F" w:rsidTr="001E47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79F" w:rsidRDefault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Программное обеспечение</w:t>
            </w:r>
          </w:p>
          <w:p w:rsidR="001E479F" w:rsidRDefault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для реализации программы</w:t>
            </w:r>
          </w:p>
          <w:p w:rsidR="001E479F" w:rsidRDefault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 основе дистанционных</w:t>
            </w:r>
          </w:p>
          <w:p w:rsidR="001E479F" w:rsidRDefault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образовательных</w:t>
            </w:r>
          </w:p>
          <w:p w:rsidR="001E479F" w:rsidRDefault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технологий или в рамках</w:t>
            </w:r>
          </w:p>
          <w:p w:rsidR="001E479F" w:rsidRDefault="001E47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смешанного обучения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jc w:val="both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Аудитории оборудованы мультимедийной техникой,</w:t>
            </w:r>
            <w:r w:rsidR="002C3CD5" w:rsidRPr="00EC3CFD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EC3CFD">
              <w:rPr>
                <w:rFonts w:eastAsiaTheme="minorHAnsi"/>
                <w:szCs w:val="28"/>
                <w:lang w:eastAsia="en-US"/>
              </w:rPr>
              <w:t>ноутбуками для просмотра видео, презентаций.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Для организации обучения используются: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- скоростной канал подключения к сети Интернет;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- бесплатный WiFi для слушателей;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- сайт колледжа с хостингом на собственном сервере;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-система дистанционного обучения (Moodle),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позволяющая создавать курсы с контентом в виде текстов,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файлов, презентаций, опросных листов, формой обратной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связи, что позволяет создавать промежуточные и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итоговые тесты в конце каждого модуля.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Дистанционное изучение программы предполагает</w:t>
            </w:r>
          </w:p>
          <w:p w:rsidR="001E479F" w:rsidRPr="00EC3CFD" w:rsidRDefault="001E479F" w:rsidP="002C3CD5">
            <w:pPr>
              <w:autoSpaceDE w:val="0"/>
              <w:autoSpaceDN w:val="0"/>
              <w:adjustRightInd w:val="0"/>
              <w:spacing w:line="240" w:lineRule="auto"/>
              <w:ind w:left="48"/>
              <w:rPr>
                <w:rFonts w:eastAsiaTheme="minorHAnsi"/>
                <w:szCs w:val="28"/>
                <w:lang w:eastAsia="en-US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наличие у слушателей компьютера или ноутбука с</w:t>
            </w:r>
          </w:p>
          <w:p w:rsidR="001E479F" w:rsidRPr="00EC3CFD" w:rsidRDefault="001E479F" w:rsidP="002C3CD5">
            <w:pPr>
              <w:spacing w:line="240" w:lineRule="auto"/>
              <w:ind w:left="48"/>
              <w:rPr>
                <w:szCs w:val="28"/>
              </w:rPr>
            </w:pPr>
            <w:r w:rsidRPr="00EC3CFD">
              <w:rPr>
                <w:rFonts w:eastAsiaTheme="minorHAnsi"/>
                <w:szCs w:val="28"/>
                <w:lang w:eastAsia="en-US"/>
              </w:rPr>
              <w:t>возможностью подключения к сети Интернет.</w:t>
            </w:r>
          </w:p>
        </w:tc>
      </w:tr>
      <w:tr w:rsidR="001E479F" w:rsidTr="001E47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79F" w:rsidRDefault="001E479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Канцелярские товары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79F" w:rsidRDefault="001E479F" w:rsidP="00EC3CFD">
            <w:pPr>
              <w:spacing w:line="240" w:lineRule="auto"/>
              <w:ind w:lef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Шариковая ручка, блокнот для записи, цветные маркеры</w:t>
            </w:r>
          </w:p>
        </w:tc>
      </w:tr>
      <w:tr w:rsidR="00EC3CFD" w:rsidTr="001E479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FD" w:rsidRPr="00EC3CFD" w:rsidRDefault="00EC3C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CFD" w:rsidRDefault="00EC3CFD" w:rsidP="00EC3CFD">
            <w:pPr>
              <w:spacing w:line="240" w:lineRule="auto"/>
              <w:ind w:left="51"/>
              <w:jc w:val="both"/>
              <w:rPr>
                <w:sz w:val="24"/>
                <w:szCs w:val="24"/>
              </w:rPr>
            </w:pPr>
            <w:r w:rsidRPr="00DF04CD">
              <w:rPr>
                <w:iCs/>
                <w:color w:val="000000"/>
                <w:szCs w:val="28"/>
              </w:rPr>
              <w:t xml:space="preserve">Компьютер (моноблок), ноутбук, МФУ, проектор, презентер, экран для проектора, аудиосистема MS Win 10 prof, </w:t>
            </w:r>
            <w:r w:rsidRPr="00DF04CD">
              <w:rPr>
                <w:iCs/>
                <w:color w:val="000000"/>
                <w:szCs w:val="28"/>
                <w:lang w:val="en-US"/>
              </w:rPr>
              <w:t>Microsoft</w:t>
            </w:r>
            <w:r w:rsidRPr="00DF04CD">
              <w:rPr>
                <w:iCs/>
                <w:color w:val="000000"/>
                <w:szCs w:val="28"/>
              </w:rPr>
              <w:t xml:space="preserve"> </w:t>
            </w:r>
            <w:r w:rsidRPr="00DF04CD">
              <w:rPr>
                <w:iCs/>
                <w:color w:val="000000"/>
                <w:szCs w:val="28"/>
                <w:lang w:val="en-US"/>
              </w:rPr>
              <w:t>Office</w:t>
            </w:r>
            <w:r w:rsidRPr="00DF04CD">
              <w:rPr>
                <w:iCs/>
                <w:color w:val="000000"/>
                <w:szCs w:val="28"/>
              </w:rPr>
              <w:t xml:space="preserve"> 2019, </w:t>
            </w:r>
            <w:r w:rsidRPr="00DF04CD">
              <w:rPr>
                <w:iCs/>
                <w:color w:val="000000"/>
                <w:szCs w:val="28"/>
                <w:lang w:val="en-US"/>
              </w:rPr>
              <w:t>Home</w:t>
            </w:r>
            <w:r w:rsidRPr="00DF04CD">
              <w:rPr>
                <w:iCs/>
                <w:color w:val="000000"/>
                <w:szCs w:val="28"/>
              </w:rPr>
              <w:t xml:space="preserve"> </w:t>
            </w:r>
            <w:r w:rsidRPr="00DF04CD">
              <w:rPr>
                <w:iCs/>
                <w:color w:val="000000"/>
                <w:szCs w:val="28"/>
                <w:lang w:val="en-US"/>
              </w:rPr>
              <w:t>and</w:t>
            </w:r>
            <w:r w:rsidRPr="00DF04CD">
              <w:rPr>
                <w:iCs/>
                <w:color w:val="000000"/>
                <w:szCs w:val="28"/>
              </w:rPr>
              <w:t xml:space="preserve"> </w:t>
            </w:r>
            <w:r w:rsidRPr="00DF04CD">
              <w:rPr>
                <w:iCs/>
                <w:color w:val="000000"/>
                <w:szCs w:val="28"/>
                <w:lang w:val="en-US"/>
              </w:rPr>
              <w:t>Student</w:t>
            </w:r>
            <w:r w:rsidRPr="00DF04CD">
              <w:rPr>
                <w:iCs/>
                <w:color w:val="000000"/>
                <w:szCs w:val="28"/>
              </w:rPr>
              <w:t xml:space="preserve">, </w:t>
            </w:r>
            <w:r w:rsidRPr="00DF04CD">
              <w:rPr>
                <w:iCs/>
                <w:color w:val="000000"/>
                <w:szCs w:val="28"/>
                <w:lang w:val="en-US"/>
              </w:rPr>
              <w:t>Dr</w:t>
            </w:r>
            <w:r w:rsidRPr="00DF04CD">
              <w:rPr>
                <w:iCs/>
                <w:color w:val="000000"/>
                <w:szCs w:val="28"/>
              </w:rPr>
              <w:t>.</w:t>
            </w:r>
            <w:r w:rsidRPr="00DF04CD">
              <w:rPr>
                <w:iCs/>
                <w:color w:val="000000"/>
                <w:szCs w:val="28"/>
                <w:lang w:val="en-US"/>
              </w:rPr>
              <w:t>WebSecuritySpace</w:t>
            </w:r>
            <w:r w:rsidRPr="00DF04CD">
              <w:rPr>
                <w:iCs/>
                <w:color w:val="000000"/>
                <w:szCs w:val="28"/>
              </w:rPr>
              <w:t>, катриджы для МФУ.</w:t>
            </w:r>
          </w:p>
        </w:tc>
      </w:tr>
    </w:tbl>
    <w:p w:rsidR="001E479F" w:rsidRDefault="001E479F" w:rsidP="001E479F">
      <w:pPr>
        <w:spacing w:line="240" w:lineRule="auto"/>
        <w:rPr>
          <w:sz w:val="24"/>
          <w:szCs w:val="24"/>
        </w:rPr>
      </w:pPr>
    </w:p>
    <w:p w:rsidR="001E479F" w:rsidRPr="002C3CD5" w:rsidRDefault="001E479F" w:rsidP="001E479F">
      <w:pPr>
        <w:spacing w:before="120"/>
        <w:ind w:left="0" w:firstLine="709"/>
        <w:rPr>
          <w:i/>
          <w:szCs w:val="28"/>
        </w:rPr>
      </w:pPr>
      <w:r>
        <w:rPr>
          <w:i/>
          <w:sz w:val="24"/>
          <w:szCs w:val="24"/>
        </w:rPr>
        <w:t>10</w:t>
      </w:r>
      <w:r w:rsidRPr="002C3CD5">
        <w:rPr>
          <w:i/>
          <w:szCs w:val="28"/>
        </w:rPr>
        <w:t>.2. Кадровые ресурсы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615"/>
      </w:tblGrid>
      <w:tr w:rsidR="001E479F" w:rsidRPr="002C3CD5" w:rsidTr="001E47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2C3CD5" w:rsidRDefault="001E479F">
            <w:pPr>
              <w:spacing w:line="276" w:lineRule="auto"/>
              <w:rPr>
                <w:szCs w:val="28"/>
              </w:rPr>
            </w:pPr>
            <w:r w:rsidRPr="002C3CD5">
              <w:rPr>
                <w:szCs w:val="28"/>
              </w:rPr>
              <w:t>Вид ресурса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2C3CD5" w:rsidRDefault="001E479F">
            <w:pPr>
              <w:spacing w:line="276" w:lineRule="auto"/>
              <w:rPr>
                <w:szCs w:val="28"/>
              </w:rPr>
            </w:pPr>
            <w:r w:rsidRPr="002C3CD5">
              <w:rPr>
                <w:szCs w:val="28"/>
              </w:rPr>
              <w:t>Характеристика ресурса и количество</w:t>
            </w:r>
          </w:p>
        </w:tc>
      </w:tr>
      <w:tr w:rsidR="001E479F" w:rsidRPr="002C3CD5" w:rsidTr="001E47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2C3CD5">
              <w:rPr>
                <w:rFonts w:eastAsiaTheme="minorHAnsi"/>
                <w:szCs w:val="28"/>
                <w:lang w:eastAsia="en-US"/>
              </w:rPr>
              <w:t>Руководитель</w:t>
            </w:r>
          </w:p>
          <w:p w:rsidR="001E479F" w:rsidRPr="002C3CD5" w:rsidRDefault="001E479F">
            <w:pPr>
              <w:spacing w:line="276" w:lineRule="auto"/>
              <w:jc w:val="center"/>
              <w:rPr>
                <w:szCs w:val="28"/>
              </w:rPr>
            </w:pPr>
            <w:r w:rsidRPr="002C3CD5">
              <w:rPr>
                <w:rFonts w:eastAsiaTheme="minorHAnsi"/>
                <w:szCs w:val="28"/>
                <w:lang w:eastAsia="en-US"/>
              </w:rPr>
              <w:t>проекта/куратор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 w:rsidP="00EC3CFD">
            <w:pPr>
              <w:spacing w:line="276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Руководитель научно-методического подразделения</w:t>
            </w:r>
          </w:p>
        </w:tc>
      </w:tr>
      <w:tr w:rsidR="001E479F" w:rsidRPr="002C3CD5" w:rsidTr="001E47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>
            <w:pPr>
              <w:spacing w:line="276" w:lineRule="auto"/>
              <w:jc w:val="center"/>
              <w:rPr>
                <w:szCs w:val="28"/>
              </w:rPr>
            </w:pPr>
            <w:r w:rsidRPr="002C3CD5">
              <w:rPr>
                <w:rFonts w:eastAsiaTheme="minorHAnsi"/>
                <w:szCs w:val="28"/>
                <w:lang w:eastAsia="en-US"/>
              </w:rPr>
              <w:t>Разработчик контента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 w:rsidP="00EC3CFD">
            <w:pPr>
              <w:spacing w:line="276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Ведущий методист ПОО</w:t>
            </w:r>
          </w:p>
        </w:tc>
      </w:tr>
      <w:tr w:rsidR="001E479F" w:rsidRPr="002C3CD5" w:rsidTr="001E47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>
            <w:pPr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2C3CD5">
              <w:rPr>
                <w:rFonts w:eastAsiaTheme="minorHAnsi"/>
                <w:szCs w:val="28"/>
                <w:lang w:eastAsia="en-US"/>
              </w:rPr>
              <w:t>Лектор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 w:rsidP="00EC3CFD">
            <w:pPr>
              <w:spacing w:line="276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Преподаватели ПОО, привлеченные профильные специалисты из других ПОО</w:t>
            </w:r>
          </w:p>
        </w:tc>
      </w:tr>
      <w:tr w:rsidR="001E479F" w:rsidRPr="002C3CD5" w:rsidTr="001E47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>
            <w:pPr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2C3CD5">
              <w:rPr>
                <w:rFonts w:eastAsiaTheme="minorHAnsi"/>
                <w:szCs w:val="28"/>
                <w:lang w:eastAsia="en-US"/>
              </w:rPr>
              <w:t>Модератор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 w:rsidP="00EC3CFD">
            <w:pPr>
              <w:spacing w:line="276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>Руководитель компьютерно-ресурсного центра</w:t>
            </w:r>
          </w:p>
        </w:tc>
      </w:tr>
      <w:tr w:rsidR="001E479F" w:rsidRPr="002C3CD5" w:rsidTr="001E47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>
            <w:pPr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2C3CD5">
              <w:rPr>
                <w:rFonts w:eastAsiaTheme="minorHAnsi"/>
                <w:szCs w:val="28"/>
                <w:lang w:eastAsia="en-US"/>
              </w:rPr>
              <w:t>Тьютор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2C3CD5" w:rsidRDefault="001E479F" w:rsidP="00EC3CFD">
            <w:pPr>
              <w:spacing w:line="276" w:lineRule="auto"/>
              <w:ind w:left="0"/>
              <w:rPr>
                <w:szCs w:val="28"/>
              </w:rPr>
            </w:pPr>
            <w:r w:rsidRPr="002C3CD5">
              <w:rPr>
                <w:szCs w:val="28"/>
              </w:rPr>
              <w:t xml:space="preserve">Привлеченный профильный специалист в области </w:t>
            </w:r>
            <w:r w:rsidRPr="002C3CD5">
              <w:rPr>
                <w:szCs w:val="28"/>
                <w:lang w:val="en-US"/>
              </w:rPr>
              <w:t>IT</w:t>
            </w:r>
            <w:r w:rsidRPr="002C3CD5">
              <w:rPr>
                <w:szCs w:val="28"/>
              </w:rPr>
              <w:t>-технологий (</w:t>
            </w:r>
            <w:r w:rsidRPr="002C3CD5">
              <w:rPr>
                <w:szCs w:val="28"/>
                <w:lang w:val="en-US"/>
              </w:rPr>
              <w:t>SEO</w:t>
            </w:r>
            <w:r w:rsidRPr="002C3CD5">
              <w:rPr>
                <w:szCs w:val="28"/>
              </w:rPr>
              <w:t xml:space="preserve"> или </w:t>
            </w:r>
            <w:r w:rsidRPr="002C3CD5">
              <w:rPr>
                <w:szCs w:val="28"/>
                <w:lang w:val="en-US"/>
              </w:rPr>
              <w:t>SMM</w:t>
            </w:r>
            <w:r w:rsidRPr="002C3CD5">
              <w:rPr>
                <w:szCs w:val="28"/>
              </w:rPr>
              <w:t xml:space="preserve">) </w:t>
            </w:r>
          </w:p>
        </w:tc>
      </w:tr>
    </w:tbl>
    <w:p w:rsidR="001E479F" w:rsidRDefault="001E479F" w:rsidP="001E479F">
      <w:pPr>
        <w:spacing w:line="276" w:lineRule="auto"/>
        <w:ind w:left="426"/>
        <w:rPr>
          <w:b/>
          <w:sz w:val="24"/>
          <w:szCs w:val="24"/>
        </w:rPr>
      </w:pPr>
    </w:p>
    <w:p w:rsidR="00EC3CFD" w:rsidRDefault="00EC3CFD" w:rsidP="001E479F">
      <w:pPr>
        <w:spacing w:line="276" w:lineRule="auto"/>
        <w:ind w:left="426"/>
        <w:rPr>
          <w:b/>
          <w:sz w:val="24"/>
          <w:szCs w:val="24"/>
        </w:rPr>
      </w:pPr>
    </w:p>
    <w:p w:rsidR="00EC3CFD" w:rsidRDefault="00EC3CFD" w:rsidP="001E479F">
      <w:pPr>
        <w:spacing w:line="276" w:lineRule="auto"/>
        <w:ind w:left="426"/>
        <w:rPr>
          <w:b/>
          <w:sz w:val="24"/>
          <w:szCs w:val="24"/>
        </w:rPr>
      </w:pPr>
    </w:p>
    <w:p w:rsidR="001E479F" w:rsidRPr="00F95989" w:rsidRDefault="001E479F" w:rsidP="001E479F">
      <w:pPr>
        <w:pStyle w:val="2"/>
        <w:spacing w:before="120" w:after="0"/>
        <w:ind w:left="0" w:firstLine="709"/>
        <w:jc w:val="both"/>
        <w:rPr>
          <w:b w:val="0"/>
          <w:i/>
          <w:szCs w:val="28"/>
        </w:rPr>
      </w:pPr>
      <w:r w:rsidRPr="00F95989">
        <w:rPr>
          <w:b w:val="0"/>
          <w:i/>
          <w:szCs w:val="28"/>
        </w:rPr>
        <w:lastRenderedPageBreak/>
        <w:t>10.3. Учебно-методическое обеспечение модуля</w:t>
      </w:r>
    </w:p>
    <w:p w:rsidR="001E479F" w:rsidRPr="00EC3CFD" w:rsidRDefault="001E479F" w:rsidP="00EC3CFD">
      <w:pPr>
        <w:ind w:left="0"/>
        <w:rPr>
          <w:b/>
          <w:szCs w:val="28"/>
        </w:rPr>
      </w:pPr>
      <w:r w:rsidRPr="002C3CD5">
        <w:rPr>
          <w:b/>
          <w:szCs w:val="28"/>
        </w:rPr>
        <w:t>Основная литература:</w:t>
      </w:r>
    </w:p>
    <w:p w:rsidR="00EC3CFD" w:rsidRPr="00F95989" w:rsidRDefault="001E479F" w:rsidP="00F9598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95989">
        <w:rPr>
          <w:rFonts w:ascii="Times New Roman" w:hAnsi="Times New Roman" w:cs="Times New Roman"/>
          <w:szCs w:val="28"/>
        </w:rPr>
        <w:t xml:space="preserve">Аттетков, А.В. Методы оптимизации: Учебное пособие / А.В. Аттетков, В.С. Зарубин, А.Н. Канатников. - М.: Риор, 2016. - 48 c. </w:t>
      </w:r>
    </w:p>
    <w:p w:rsidR="001E479F" w:rsidRPr="00F95989" w:rsidRDefault="001E479F" w:rsidP="00F9598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95989">
        <w:rPr>
          <w:rFonts w:ascii="Times New Roman" w:hAnsi="Times New Roman" w:cs="Times New Roman"/>
          <w:szCs w:val="28"/>
        </w:rPr>
        <w:t xml:space="preserve">Гончаров. - Люберцы: Юрайт, 2016. - 191 c. </w:t>
      </w:r>
    </w:p>
    <w:p w:rsidR="001E479F" w:rsidRPr="00F95989" w:rsidRDefault="001E479F" w:rsidP="00F9598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95989">
        <w:rPr>
          <w:rFonts w:ascii="Times New Roman" w:hAnsi="Times New Roman" w:cs="Times New Roman"/>
          <w:szCs w:val="28"/>
        </w:rPr>
        <w:t xml:space="preserve">Горелик, В.А. Исследование операций и методы оптимизации: Учебник / В.А. Горелик. - М.: Academia, 2018. - 384 c. </w:t>
      </w:r>
    </w:p>
    <w:p w:rsidR="001E479F" w:rsidRPr="00F95989" w:rsidRDefault="001E479F" w:rsidP="00F9598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95989">
        <w:rPr>
          <w:rFonts w:ascii="Times New Roman" w:hAnsi="Times New Roman" w:cs="Times New Roman"/>
          <w:szCs w:val="28"/>
        </w:rPr>
        <w:t xml:space="preserve">Горелик, В.А. Исследование операций и методы оптимизации: Учебник / В.А. Горелик. - М.: Академия, 2014. - 128 c. </w:t>
      </w:r>
    </w:p>
    <w:p w:rsidR="001E479F" w:rsidRPr="00F95989" w:rsidRDefault="001E479F" w:rsidP="00F9598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95989">
        <w:rPr>
          <w:rFonts w:ascii="Times New Roman" w:hAnsi="Times New Roman" w:cs="Times New Roman"/>
          <w:szCs w:val="28"/>
        </w:rPr>
        <w:t xml:space="preserve">Зайцев, М.Г. Методы оптимизации управления для менеджеров: компьютерно-ориентированный подход / М.Г. Зайцев. - М.: Дело АНХ, 2016. - 312 c. </w:t>
      </w:r>
    </w:p>
    <w:p w:rsidR="001E479F" w:rsidRPr="00F95989" w:rsidRDefault="001E479F" w:rsidP="00F9598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95989">
        <w:rPr>
          <w:rFonts w:ascii="Times New Roman" w:hAnsi="Times New Roman" w:cs="Times New Roman"/>
          <w:szCs w:val="28"/>
        </w:rPr>
        <w:t xml:space="preserve">Зайцев, М.Г. Методы оптимизации управления и принятия решений: примеры, задачи, кейсы / М.Г. Зайцев, С.Е. Варюхин. - М.: Дело АНХ, 2015. - 640 c. </w:t>
      </w:r>
    </w:p>
    <w:p w:rsidR="001E479F" w:rsidRPr="00F95989" w:rsidRDefault="001E479F" w:rsidP="00F9598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F95989">
        <w:rPr>
          <w:rFonts w:ascii="Times New Roman" w:hAnsi="Times New Roman" w:cs="Times New Roman"/>
          <w:szCs w:val="28"/>
        </w:rPr>
        <w:t xml:space="preserve">Келлер, И.Э. Методы оптимизации в примерах и задачах: Учебное пособие / И.Э. Келлер. - СПб.: Лань, 2015. - 512 c. </w:t>
      </w:r>
    </w:p>
    <w:p w:rsidR="001E479F" w:rsidRPr="00F95989" w:rsidRDefault="001E479F" w:rsidP="00F95989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 w:rsidRPr="00F95989">
        <w:rPr>
          <w:rFonts w:ascii="Times New Roman" w:hAnsi="Times New Roman" w:cs="Times New Roman"/>
          <w:szCs w:val="28"/>
        </w:rPr>
        <w:t xml:space="preserve">Кочегурова, Е.А. Теория и методы оптимизации.: Учебное пособие для академического бакалавриата / Е.А. Кочегурова. - Люберцы: Юрайт, 2016. - 133 c. </w:t>
      </w:r>
      <w:r w:rsidRPr="00F95989">
        <w:rPr>
          <w:rFonts w:ascii="Times New Roman" w:hAnsi="Times New Roman" w:cs="Times New Roman"/>
          <w:i/>
          <w:szCs w:val="28"/>
        </w:rPr>
        <w:t xml:space="preserve">11.3 </w:t>
      </w:r>
    </w:p>
    <w:p w:rsidR="001E479F" w:rsidRPr="002C3CD5" w:rsidRDefault="001E479F" w:rsidP="002C3CD5">
      <w:pPr>
        <w:pStyle w:val="a4"/>
        <w:spacing w:after="0" w:line="360" w:lineRule="auto"/>
        <w:ind w:left="0"/>
        <w:rPr>
          <w:rFonts w:ascii="Times New Roman" w:hAnsi="Times New Roman"/>
          <w:szCs w:val="28"/>
        </w:rPr>
      </w:pPr>
      <w:r w:rsidRPr="002C3CD5">
        <w:rPr>
          <w:rFonts w:ascii="Times New Roman" w:hAnsi="Times New Roman"/>
          <w:szCs w:val="28"/>
        </w:rPr>
        <w:t xml:space="preserve"> </w:t>
      </w:r>
      <w:r w:rsidRPr="002C3CD5">
        <w:rPr>
          <w:rFonts w:ascii="Times New Roman" w:hAnsi="Times New Roman"/>
          <w:b/>
          <w:szCs w:val="28"/>
        </w:rPr>
        <w:t>Дополнительная литература:</w:t>
      </w:r>
      <w:r w:rsidRPr="002C3CD5">
        <w:rPr>
          <w:rFonts w:ascii="Times New Roman" w:hAnsi="Times New Roman"/>
          <w:szCs w:val="28"/>
        </w:rPr>
        <w:t xml:space="preserve"> </w:t>
      </w:r>
    </w:p>
    <w:p w:rsidR="001E479F" w:rsidRPr="00804186" w:rsidRDefault="001E479F" w:rsidP="00F9598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804186">
        <w:rPr>
          <w:rFonts w:ascii="Times New Roman" w:hAnsi="Times New Roman"/>
          <w:szCs w:val="28"/>
        </w:rPr>
        <w:t xml:space="preserve">Пантелеев, А.В. Методы оптимизации в примерах и задачах: Учебное пособие / А.В. Пантелеев, Т.А. Летова. - СПб.: Лань, 2015. - 512 c. 36. </w:t>
      </w:r>
    </w:p>
    <w:p w:rsidR="001E479F" w:rsidRPr="00F95989" w:rsidRDefault="001E479F" w:rsidP="00F9598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804186">
        <w:rPr>
          <w:rFonts w:ascii="Times New Roman" w:hAnsi="Times New Roman"/>
          <w:szCs w:val="28"/>
        </w:rPr>
        <w:t xml:space="preserve">Розенштейн, М. Методы оптимизации технических средств рыболовства: Учебник / М. Розенштейн. - М.: Моркнига, 2015. - 262 c. </w:t>
      </w:r>
    </w:p>
    <w:p w:rsidR="001E479F" w:rsidRPr="00804186" w:rsidRDefault="001E479F" w:rsidP="00F9598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804186">
        <w:rPr>
          <w:rFonts w:ascii="Times New Roman" w:hAnsi="Times New Roman"/>
          <w:szCs w:val="28"/>
        </w:rPr>
        <w:t xml:space="preserve">Ширяев, В.И. Исследование операций и численные методы оптимизации / В.И. Ширяев. - М.: Ленанд, 2017. - 224 c. </w:t>
      </w:r>
    </w:p>
    <w:p w:rsidR="001E479F" w:rsidRPr="00804186" w:rsidRDefault="001E479F" w:rsidP="00F9598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Cs w:val="28"/>
        </w:rPr>
      </w:pPr>
      <w:r w:rsidRPr="00804186">
        <w:rPr>
          <w:rFonts w:ascii="Times New Roman" w:hAnsi="Times New Roman"/>
          <w:szCs w:val="28"/>
        </w:rPr>
        <w:t>Ширяев, В.И. Исследование операций и численные методы оптимизации: Учебное пособие / В.И. Ширяев. - М.: Ленанд, 2015. - 216 c.</w:t>
      </w:r>
    </w:p>
    <w:p w:rsidR="00F95989" w:rsidRDefault="00F95989" w:rsidP="00804186">
      <w:pPr>
        <w:pStyle w:val="a4"/>
        <w:spacing w:after="0" w:line="360" w:lineRule="auto"/>
        <w:ind w:left="0" w:firstLine="709"/>
        <w:rPr>
          <w:rFonts w:ascii="Times New Roman" w:hAnsi="Times New Roman"/>
          <w:szCs w:val="28"/>
        </w:rPr>
      </w:pPr>
    </w:p>
    <w:p w:rsidR="001E479F" w:rsidRPr="00804186" w:rsidRDefault="001E479F" w:rsidP="00BE0D40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 w:rsidRPr="00804186">
        <w:rPr>
          <w:rFonts w:ascii="Times New Roman" w:hAnsi="Times New Roman"/>
          <w:b/>
          <w:szCs w:val="28"/>
        </w:rPr>
        <w:t>11. Оценка качества освоения модуля</w:t>
      </w:r>
    </w:p>
    <w:p w:rsidR="001E479F" w:rsidRPr="00AF531E" w:rsidRDefault="001E479F" w:rsidP="00AF531E">
      <w:pPr>
        <w:spacing w:before="120"/>
        <w:ind w:left="0" w:firstLine="709"/>
        <w:jc w:val="both"/>
        <w:rPr>
          <w:i/>
          <w:szCs w:val="28"/>
        </w:rPr>
      </w:pPr>
      <w:r w:rsidRPr="00AF531E">
        <w:rPr>
          <w:i/>
          <w:szCs w:val="28"/>
        </w:rPr>
        <w:t xml:space="preserve">11.1 Формы текущего контроля успеваемости и промежуточной аттестации по модулю: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1E479F" w:rsidRPr="00AF531E" w:rsidTr="001E479F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AF531E" w:rsidRDefault="001E479F">
            <w:pPr>
              <w:pStyle w:val="a6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jc w:val="center"/>
              <w:rPr>
                <w:b/>
                <w:sz w:val="28"/>
                <w:szCs w:val="28"/>
              </w:rPr>
            </w:pPr>
            <w:r w:rsidRPr="00AF531E">
              <w:rPr>
                <w:b/>
                <w:sz w:val="28"/>
                <w:szCs w:val="28"/>
              </w:rPr>
              <w:t>Наименование разделов учебного плана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AF531E" w:rsidRDefault="001E479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AF531E">
              <w:rPr>
                <w:szCs w:val="28"/>
              </w:rPr>
              <w:t>Технология и/или метод(ы) проведения оценочного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AF531E" w:rsidRDefault="001E479F">
            <w:pPr>
              <w:pStyle w:val="a6"/>
              <w:shd w:val="clear" w:color="auto" w:fill="auto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531E">
              <w:rPr>
                <w:b/>
                <w:sz w:val="28"/>
                <w:szCs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AF531E" w:rsidRDefault="001E479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 w:rsidRPr="00AF531E">
              <w:rPr>
                <w:szCs w:val="28"/>
              </w:rPr>
              <w:t>Размещение оценочных материалов</w:t>
            </w:r>
          </w:p>
        </w:tc>
      </w:tr>
      <w:tr w:rsidR="001E479F" w:rsidRPr="00AF531E" w:rsidTr="001E479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AF531E" w:rsidRDefault="001E479F">
            <w:pPr>
              <w:spacing w:line="240" w:lineRule="auto"/>
              <w:ind w:left="6"/>
              <w:jc w:val="center"/>
              <w:rPr>
                <w:szCs w:val="28"/>
              </w:rPr>
            </w:pPr>
            <w:r w:rsidRPr="00AF531E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9F" w:rsidRPr="00AF531E" w:rsidRDefault="001E479F">
            <w:pPr>
              <w:pStyle w:val="1"/>
              <w:spacing w:line="240" w:lineRule="auto"/>
              <w:ind w:left="0" w:hanging="26"/>
              <w:jc w:val="center"/>
              <w:rPr>
                <w:b w:val="0"/>
                <w:szCs w:val="28"/>
              </w:rPr>
            </w:pPr>
            <w:r w:rsidRPr="00AF531E">
              <w:rPr>
                <w:b w:val="0"/>
                <w:szCs w:val="28"/>
              </w:rPr>
              <w:t>ТА/ЗА</w:t>
            </w:r>
            <w:r w:rsidR="00974681">
              <w:rPr>
                <w:b w:val="0"/>
                <w:szCs w:val="28"/>
              </w:rPr>
              <w:t>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AF531E" w:rsidRDefault="001E479F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 w:rsidRPr="00AF531E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9F" w:rsidRPr="00AF531E" w:rsidRDefault="001E479F">
            <w:pPr>
              <w:pStyle w:val="1"/>
              <w:spacing w:line="240" w:lineRule="auto"/>
              <w:ind w:left="-11"/>
              <w:jc w:val="center"/>
              <w:rPr>
                <w:b w:val="0"/>
                <w:szCs w:val="28"/>
              </w:rPr>
            </w:pPr>
            <w:r w:rsidRPr="00AF531E">
              <w:rPr>
                <w:b w:val="0"/>
                <w:szCs w:val="28"/>
              </w:rPr>
              <w:t xml:space="preserve">система дистанционного обучения ПОО СДО </w:t>
            </w:r>
            <w:r w:rsidRPr="00AF531E">
              <w:rPr>
                <w:b w:val="0"/>
                <w:szCs w:val="28"/>
                <w:lang w:val="en-US"/>
              </w:rPr>
              <w:t>MOODLE</w:t>
            </w:r>
          </w:p>
        </w:tc>
      </w:tr>
    </w:tbl>
    <w:p w:rsidR="001E479F" w:rsidRDefault="00974681" w:rsidP="00AF531E">
      <w:pPr>
        <w:spacing w:before="12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*ТА/ЗА- тест автоматизированный, задача автоматизированная</w:t>
      </w:r>
    </w:p>
    <w:p w:rsidR="001E479F" w:rsidRPr="00AF531E" w:rsidRDefault="001E479F" w:rsidP="001E479F">
      <w:pPr>
        <w:spacing w:before="120"/>
        <w:ind w:left="0" w:firstLine="709"/>
        <w:rPr>
          <w:i/>
          <w:szCs w:val="28"/>
        </w:rPr>
      </w:pPr>
      <w:r w:rsidRPr="00AF531E">
        <w:rPr>
          <w:i/>
          <w:szCs w:val="28"/>
        </w:rPr>
        <w:t>11.2 Примеры оценочных материалов для разделов учебного модуля:</w:t>
      </w:r>
    </w:p>
    <w:p w:rsidR="001E479F" w:rsidRPr="00AF531E" w:rsidRDefault="001E479F" w:rsidP="001E479F">
      <w:pPr>
        <w:spacing w:before="120"/>
        <w:ind w:left="0" w:firstLine="709"/>
        <w:rPr>
          <w:b/>
          <w:szCs w:val="28"/>
        </w:rPr>
      </w:pPr>
      <w:r w:rsidRPr="00AF531E">
        <w:rPr>
          <w:szCs w:val="28"/>
        </w:rPr>
        <w:t>Вопросы для оценки качества освоения дисциплины</w:t>
      </w:r>
      <w:r w:rsidRPr="00AF531E">
        <w:rPr>
          <w:b/>
          <w:szCs w:val="28"/>
        </w:rPr>
        <w:t>: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bookmarkStart w:id="6" w:name="_dx_frag_StartFragment"/>
      <w:bookmarkStart w:id="7" w:name="_Toc11708087"/>
      <w:bookmarkEnd w:id="6"/>
      <w:r w:rsidRPr="00AF531E">
        <w:rPr>
          <w:szCs w:val="28"/>
        </w:rPr>
        <w:t>Сайт: понятие, виды (блог, визитка, интернет-магазин, портал), особенности. Сайты статичные и динамичные. HTML , CSS и CMS.  Верстка сайта  (кроссбраузерная, табличная, блочная). Протокол HTTP.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Шаблон</w:t>
      </w:r>
      <w:r w:rsidRPr="00AF531E">
        <w:rPr>
          <w:szCs w:val="28"/>
          <w:lang w:val="en-US"/>
        </w:rPr>
        <w:t xml:space="preserve"> </w:t>
      </w:r>
      <w:r w:rsidRPr="00AF531E">
        <w:rPr>
          <w:szCs w:val="28"/>
        </w:rPr>
        <w:t>для</w:t>
      </w:r>
      <w:r w:rsidRPr="00AF531E">
        <w:rPr>
          <w:szCs w:val="28"/>
          <w:lang w:val="en-US"/>
        </w:rPr>
        <w:t xml:space="preserve"> </w:t>
      </w:r>
      <w:r w:rsidRPr="00AF531E">
        <w:rPr>
          <w:szCs w:val="28"/>
        </w:rPr>
        <w:t>сайта</w:t>
      </w:r>
      <w:r w:rsidRPr="00AF531E">
        <w:rPr>
          <w:szCs w:val="28"/>
          <w:lang w:val="en-US"/>
        </w:rPr>
        <w:t xml:space="preserve"> – Artisteer, Dreamvier. </w:t>
      </w:r>
      <w:r w:rsidRPr="00AF531E">
        <w:rPr>
          <w:szCs w:val="28"/>
        </w:rPr>
        <w:t>Установка Artisteer, обзор меню, проектирование шаблона.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О движках. Платные и бесплатные – особенности, достоинства и недостатки. CMS  Joomla. Виртуальный сервер. Пакет  DenWer. Обзор, установка, начало работы DenWer. Установка Joomla. Первые настройки: Визуальный редактор Jce, оптимальная настройка Title, активация ЧПУ (SEF) в Joomla.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Структура Joomla: панель управления. Иерархия  Joomla (разделы, категории, материалы). Установка шаблона. CSS - стили.  Наполнение сайта: тексты (подготовка контента и его поисковая оптимизация),  заголовки, ссылки (внешние, внутренние). Расширения для Joomla-плагины. Установка плагинов. Полезные плагины. Проблемы при установке расширений, пути решения.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lastRenderedPageBreak/>
        <w:t>Форматы графических файлов для ВЕБ -GIF, JPEG, PNG, векторные форматы графики. Особенности сжатия в каждом из форматов. Программы для оптимизации изображений. Оптимизация в Adobe Photoshop.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Формы обратной связи. Форумы.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Интернет-магазин. Правовые основы хозяйственной деятельности Интернет-магазинов. Таргетинг-раскрутка сайта.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Ошибки Joomla. 404, 1, 504. Метод  решения. Полный список ошибок.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Защита сайта от взлома.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SEO-оптимизация (начальные сведения).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Доменные имена: особенности, выбор, регистрация. Хостинг. Понятие, выбор хостинга. Особенности платных и бесплатных хостов. Размещение сайта на хостинге. Кодировки.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Работа по FTP. FillZilla. Создание резервной копии БД. Скрипт Sypex Dumper 2. Защита сайта: права доступа.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Принципы работы поисковых систем. Алгоритмы. Математические модели.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Основы поисковой оптимизации. Подготовка к продвижению. Контент.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Авторитет документа для ПС. Как работают ссылки.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Методы получения внешних ссылок. Санкции ПС.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>Рынок SEO. Управление поисковыми роботами.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 xml:space="preserve">Продвижение сайта: регистрация в тематических каталогах, доски объявлений и пр. Продвижение сайта по ключевым словам. Низко- и среднечастотные запросы. Контекстная реклама: Яндекс, Google. Трафик – оптимизация сайта и привлечение покупателей. Статистика ключевых слов на Яндексе. Яндекс-Директ. 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 xml:space="preserve">Оптимизация сайта. Семантическое ядро. 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t xml:space="preserve">WordPress – движок для создания и ведения блога. Установка на локальный компьютер, начальные настройки, настройки ЧПУ, плагины. Рубрики, посты, страницы, меню в WordPress. </w:t>
      </w:r>
    </w:p>
    <w:p w:rsidR="001E479F" w:rsidRPr="00AF531E" w:rsidRDefault="001E479F" w:rsidP="00BE0D40">
      <w:pPr>
        <w:numPr>
          <w:ilvl w:val="0"/>
          <w:numId w:val="4"/>
        </w:numPr>
        <w:suppressAutoHyphens w:val="0"/>
        <w:ind w:left="567" w:hanging="567"/>
        <w:jc w:val="both"/>
        <w:rPr>
          <w:szCs w:val="28"/>
        </w:rPr>
      </w:pPr>
      <w:r w:rsidRPr="00AF531E">
        <w:rPr>
          <w:szCs w:val="28"/>
        </w:rPr>
        <w:lastRenderedPageBreak/>
        <w:t>Wordpress - плагины:  Защита от спама в комментариях. Забота о SEO. Плагин для формы обратной связи. Почтовая рассылка. Оформление и создание RSS-ленты. Установка блога на хостинг.</w:t>
      </w:r>
    </w:p>
    <w:p w:rsidR="001E479F" w:rsidRPr="00AF531E" w:rsidRDefault="001E479F" w:rsidP="001E479F">
      <w:pPr>
        <w:spacing w:before="120"/>
        <w:ind w:left="0"/>
        <w:jc w:val="both"/>
        <w:rPr>
          <w:i/>
          <w:szCs w:val="28"/>
          <w:u w:val="single"/>
        </w:rPr>
      </w:pPr>
      <w:r w:rsidRPr="00AF531E">
        <w:rPr>
          <w:i/>
          <w:szCs w:val="28"/>
        </w:rPr>
        <w:t>11.3. Критерии и шкала оценки для промежуточной аттестации по модулю:</w:t>
      </w:r>
    </w:p>
    <w:p w:rsidR="001E479F" w:rsidRPr="00AF531E" w:rsidRDefault="001E479F" w:rsidP="001E479F">
      <w:pPr>
        <w:pStyle w:val="a4"/>
        <w:spacing w:before="120" w:after="0" w:line="360" w:lineRule="auto"/>
        <w:ind w:left="0" w:firstLine="567"/>
        <w:jc w:val="both"/>
        <w:rPr>
          <w:rFonts w:ascii="Times New Roman" w:hAnsi="Times New Roman"/>
          <w:szCs w:val="28"/>
          <w:u w:val="single"/>
        </w:rPr>
      </w:pPr>
      <w:r w:rsidRPr="00AF531E">
        <w:rPr>
          <w:rFonts w:ascii="Times New Roman" w:hAnsi="Times New Roman"/>
          <w:szCs w:val="28"/>
        </w:rPr>
        <w:t>Слушатель считается успешно прошедшим промежуточную аттестацию по модулю</w:t>
      </w:r>
      <w:bookmarkEnd w:id="7"/>
      <w:r w:rsidRPr="00AF531E">
        <w:rPr>
          <w:rFonts w:ascii="Times New Roman" w:hAnsi="Times New Roman"/>
          <w:szCs w:val="28"/>
        </w:rPr>
        <w:t xml:space="preserve">, </w:t>
      </w:r>
      <w:r w:rsidRPr="00AF531E">
        <w:rPr>
          <w:rFonts w:ascii="Times New Roman" w:hAnsi="Times New Roman"/>
          <w:color w:val="000000"/>
          <w:szCs w:val="28"/>
        </w:rPr>
        <w:t>обнаруживший всестороннее, систематическое знание учебного программного материала, самостоятельно выполнивший все предусмотренные программой задания, глубоко усвоивший основную литературу и знаком с дополнительной литературой, рекомендованной программой, активно работавший на практических занятиях, показавший систематический характер знаний по дисциплине, достаточный для дальнейшей учебы, а также способность к их самостоятельному пополнению, ответ отличается точностью использованных терминов, материал излагается последовательно и логично.</w:t>
      </w:r>
    </w:p>
    <w:p w:rsidR="00F93399" w:rsidRDefault="00F93399"/>
    <w:sectPr w:rsidR="00F93399" w:rsidSect="009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950"/>
    <w:multiLevelType w:val="hybridMultilevel"/>
    <w:tmpl w:val="00E258D6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740AF"/>
    <w:multiLevelType w:val="hybridMultilevel"/>
    <w:tmpl w:val="E1F8AC0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F6927"/>
    <w:multiLevelType w:val="hybridMultilevel"/>
    <w:tmpl w:val="21CAA600"/>
    <w:lvl w:ilvl="0" w:tplc="C194F092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E024DD"/>
    <w:multiLevelType w:val="hybridMultilevel"/>
    <w:tmpl w:val="D0503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185F06"/>
    <w:multiLevelType w:val="hybridMultilevel"/>
    <w:tmpl w:val="97CABB38"/>
    <w:lvl w:ilvl="0" w:tplc="CCA46B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12BCB"/>
    <w:multiLevelType w:val="hybridMultilevel"/>
    <w:tmpl w:val="6CB6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05B"/>
    <w:multiLevelType w:val="hybridMultilevel"/>
    <w:tmpl w:val="825C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79F"/>
    <w:rsid w:val="0014533C"/>
    <w:rsid w:val="00164C16"/>
    <w:rsid w:val="001E479F"/>
    <w:rsid w:val="002C3CD5"/>
    <w:rsid w:val="003066AF"/>
    <w:rsid w:val="006B7379"/>
    <w:rsid w:val="00804186"/>
    <w:rsid w:val="008B41B6"/>
    <w:rsid w:val="00924F87"/>
    <w:rsid w:val="00974681"/>
    <w:rsid w:val="00AF531E"/>
    <w:rsid w:val="00B453FE"/>
    <w:rsid w:val="00BE0D40"/>
    <w:rsid w:val="00CC5B8F"/>
    <w:rsid w:val="00EC3CFD"/>
    <w:rsid w:val="00F87FEE"/>
    <w:rsid w:val="00F93399"/>
    <w:rsid w:val="00F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9F"/>
    <w:pPr>
      <w:suppressAutoHyphens/>
      <w:spacing w:after="0" w:line="36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79F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E479F"/>
    <w:pPr>
      <w:keepNext/>
      <w:widowControl w:val="0"/>
      <w:spacing w:before="240" w:after="12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7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47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Абзац списка Знак"/>
    <w:link w:val="a4"/>
    <w:locked/>
    <w:rsid w:val="001E479F"/>
    <w:rPr>
      <w:sz w:val="28"/>
    </w:rPr>
  </w:style>
  <w:style w:type="paragraph" w:styleId="a4">
    <w:name w:val="List Paragraph"/>
    <w:basedOn w:val="a"/>
    <w:link w:val="a3"/>
    <w:qFormat/>
    <w:rsid w:val="001E4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Таблица мелкая Знак"/>
    <w:link w:val="a6"/>
    <w:locked/>
    <w:rsid w:val="001E479F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6">
    <w:name w:val="Таблица мелкая"/>
    <w:basedOn w:val="a"/>
    <w:link w:val="a5"/>
    <w:qFormat/>
    <w:rsid w:val="001E479F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szCs w:val="22"/>
      <w:lang w:eastAsia="en-US"/>
    </w:rPr>
  </w:style>
  <w:style w:type="paragraph" w:customStyle="1" w:styleId="ConsPlusNormal">
    <w:name w:val="ConsPlusNormal"/>
    <w:rsid w:val="001E4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1E479F"/>
  </w:style>
  <w:style w:type="table" w:styleId="a7">
    <w:name w:val="Table Grid"/>
    <w:basedOn w:val="a1"/>
    <w:uiPriority w:val="39"/>
    <w:rsid w:val="00CC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BE5E-67AE-4A2A-99D3-507FEEBC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16</cp:revision>
  <dcterms:created xsi:type="dcterms:W3CDTF">2020-06-08T13:07:00Z</dcterms:created>
  <dcterms:modified xsi:type="dcterms:W3CDTF">2021-01-20T13:58:00Z</dcterms:modified>
</cp:coreProperties>
</file>